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BF8" w:rsidRPr="00F33027" w:rsidRDefault="00322BF8" w:rsidP="003B0B19">
      <w:pPr>
        <w:bidi/>
        <w:jc w:val="right"/>
        <w:rPr>
          <w:rFonts w:cs="David" w:hint="cs"/>
          <w:sz w:val="24"/>
          <w:szCs w:val="24"/>
          <w:rtl/>
        </w:rPr>
      </w:pPr>
      <w:r w:rsidRPr="00F33027">
        <w:rPr>
          <w:rFonts w:cs="David" w:hint="eastAsia"/>
          <w:sz w:val="24"/>
          <w:szCs w:val="24"/>
          <w:rtl/>
        </w:rPr>
        <w:t>‏</w:t>
      </w:r>
      <w:r w:rsidR="003B0B19">
        <w:rPr>
          <w:rFonts w:cs="David" w:hint="cs"/>
          <w:sz w:val="24"/>
          <w:szCs w:val="24"/>
          <w:rtl/>
        </w:rPr>
        <w:t>31.3.2016</w:t>
      </w:r>
    </w:p>
    <w:p w:rsidR="00E045DD" w:rsidRPr="00F33027" w:rsidRDefault="00E045DD" w:rsidP="00EF7F13">
      <w:pPr>
        <w:bidi/>
        <w:jc w:val="center"/>
        <w:rPr>
          <w:rFonts w:cs="David"/>
          <w:b/>
          <w:bCs/>
          <w:sz w:val="28"/>
          <w:szCs w:val="28"/>
          <w:u w:val="single"/>
          <w:rtl/>
        </w:rPr>
      </w:pPr>
      <w:r w:rsidRPr="00F33027">
        <w:rPr>
          <w:rFonts w:cs="David" w:hint="eastAsia"/>
          <w:b/>
          <w:bCs/>
          <w:sz w:val="28"/>
          <w:szCs w:val="28"/>
          <w:u w:val="single"/>
          <w:rtl/>
        </w:rPr>
        <w:t>מכרז</w:t>
      </w:r>
      <w:r w:rsidRPr="00F33027">
        <w:rPr>
          <w:rFonts w:cs="David"/>
          <w:b/>
          <w:bCs/>
          <w:sz w:val="28"/>
          <w:szCs w:val="28"/>
          <w:u w:val="single"/>
          <w:rtl/>
        </w:rPr>
        <w:t xml:space="preserve"> </w:t>
      </w:r>
      <w:r w:rsidR="00F54E68" w:rsidRPr="00F33027">
        <w:rPr>
          <w:rFonts w:cs="David" w:hint="cs"/>
          <w:b/>
          <w:bCs/>
          <w:sz w:val="28"/>
          <w:szCs w:val="28"/>
          <w:u w:val="single"/>
          <w:rtl/>
        </w:rPr>
        <w:t xml:space="preserve">מס' </w:t>
      </w:r>
      <w:r w:rsidR="007922D2" w:rsidRPr="00F33027">
        <w:rPr>
          <w:rFonts w:cs="David" w:hint="cs"/>
          <w:b/>
          <w:bCs/>
          <w:sz w:val="28"/>
          <w:szCs w:val="28"/>
          <w:u w:val="single"/>
          <w:rtl/>
        </w:rPr>
        <w:t>01/2016</w:t>
      </w:r>
      <w:r w:rsidRPr="00F33027">
        <w:rPr>
          <w:rFonts w:cs="David"/>
          <w:b/>
          <w:bCs/>
          <w:sz w:val="28"/>
          <w:szCs w:val="28"/>
          <w:u w:val="single"/>
          <w:rtl/>
        </w:rPr>
        <w:t xml:space="preserve"> </w:t>
      </w:r>
      <w:r w:rsidR="00F54E68" w:rsidRPr="00F33027">
        <w:rPr>
          <w:rFonts w:cs="David" w:hint="cs"/>
          <w:b/>
          <w:bCs/>
          <w:sz w:val="28"/>
          <w:szCs w:val="28"/>
          <w:u w:val="single"/>
          <w:rtl/>
        </w:rPr>
        <w:t xml:space="preserve"> </w:t>
      </w:r>
      <w:r w:rsidR="007922D2" w:rsidRPr="00F33027">
        <w:rPr>
          <w:rFonts w:cs="David" w:hint="eastAsia"/>
          <w:b/>
          <w:bCs/>
          <w:sz w:val="28"/>
          <w:szCs w:val="28"/>
          <w:u w:val="single"/>
          <w:rtl/>
        </w:rPr>
        <w:t>לתכנון</w:t>
      </w:r>
      <w:r w:rsidR="007922D2" w:rsidRPr="00F33027">
        <w:rPr>
          <w:rFonts w:cs="David"/>
          <w:b/>
          <w:bCs/>
          <w:sz w:val="28"/>
          <w:szCs w:val="28"/>
          <w:u w:val="single"/>
          <w:rtl/>
        </w:rPr>
        <w:t xml:space="preserve"> </w:t>
      </w:r>
      <w:r w:rsidR="007922D2" w:rsidRPr="00F33027">
        <w:rPr>
          <w:rFonts w:cs="David" w:hint="eastAsia"/>
          <w:b/>
          <w:bCs/>
          <w:sz w:val="28"/>
          <w:szCs w:val="28"/>
          <w:u w:val="single"/>
          <w:rtl/>
        </w:rPr>
        <w:t>וביצוע</w:t>
      </w:r>
      <w:r w:rsidR="007922D2" w:rsidRPr="00F33027">
        <w:rPr>
          <w:rFonts w:cs="David"/>
          <w:b/>
          <w:bCs/>
          <w:sz w:val="28"/>
          <w:szCs w:val="28"/>
          <w:u w:val="single"/>
          <w:rtl/>
        </w:rPr>
        <w:t xml:space="preserve"> </w:t>
      </w:r>
      <w:r w:rsidR="007922D2" w:rsidRPr="00F33027">
        <w:rPr>
          <w:rFonts w:cs="David" w:hint="eastAsia"/>
          <w:b/>
          <w:bCs/>
          <w:sz w:val="28"/>
          <w:szCs w:val="28"/>
          <w:u w:val="single"/>
          <w:rtl/>
        </w:rPr>
        <w:t>דחיקת</w:t>
      </w:r>
      <w:r w:rsidR="007922D2" w:rsidRPr="00F33027">
        <w:rPr>
          <w:rFonts w:cs="David"/>
          <w:b/>
          <w:bCs/>
          <w:sz w:val="28"/>
          <w:szCs w:val="28"/>
          <w:u w:val="single"/>
          <w:rtl/>
        </w:rPr>
        <w:t xml:space="preserve"> </w:t>
      </w:r>
      <w:r w:rsidR="007922D2" w:rsidRPr="00F33027">
        <w:rPr>
          <w:rFonts w:cs="David" w:hint="eastAsia"/>
          <w:b/>
          <w:bCs/>
          <w:sz w:val="28"/>
          <w:szCs w:val="28"/>
          <w:u w:val="single"/>
          <w:rtl/>
        </w:rPr>
        <w:t>קו</w:t>
      </w:r>
      <w:r w:rsidR="007922D2" w:rsidRPr="00F33027">
        <w:rPr>
          <w:rFonts w:cs="David"/>
          <w:b/>
          <w:bCs/>
          <w:sz w:val="28"/>
          <w:szCs w:val="28"/>
          <w:u w:val="single"/>
          <w:rtl/>
        </w:rPr>
        <w:t xml:space="preserve"> </w:t>
      </w:r>
      <w:r w:rsidR="007922D2" w:rsidRPr="00F33027">
        <w:rPr>
          <w:rFonts w:cs="David" w:hint="eastAsia"/>
          <w:b/>
          <w:bCs/>
          <w:sz w:val="28"/>
          <w:szCs w:val="28"/>
          <w:u w:val="single"/>
          <w:rtl/>
        </w:rPr>
        <w:t>ביוב</w:t>
      </w:r>
      <w:r w:rsidR="007922D2" w:rsidRPr="00F33027">
        <w:rPr>
          <w:rFonts w:cs="David" w:hint="cs"/>
          <w:b/>
          <w:bCs/>
          <w:sz w:val="28"/>
          <w:szCs w:val="28"/>
          <w:u w:val="single"/>
          <w:rtl/>
        </w:rPr>
        <w:t xml:space="preserve"> מאסף דרומי משה דיין בחולון, מאסף דוד ז'ז'ק באזור ועבודות דחיקה נוספות בתאגיד  </w:t>
      </w:r>
      <w:r w:rsidR="00BC4818" w:rsidRPr="00F33027">
        <w:rPr>
          <w:rFonts w:cs="David" w:hint="cs"/>
          <w:b/>
          <w:bCs/>
          <w:sz w:val="28"/>
          <w:szCs w:val="28"/>
          <w:u w:val="single"/>
          <w:rtl/>
        </w:rPr>
        <w:t>-</w:t>
      </w:r>
      <w:r w:rsidR="00F54E68" w:rsidRPr="00704A91">
        <w:rPr>
          <w:rFonts w:cs="David" w:hint="cs"/>
          <w:b/>
          <w:bCs/>
          <w:sz w:val="32"/>
          <w:szCs w:val="32"/>
          <w:u w:val="single"/>
          <w:rtl/>
        </w:rPr>
        <w:t>מענה לשאלות הבהרה</w:t>
      </w:r>
      <w:r w:rsidR="00704A91" w:rsidRPr="00704A91">
        <w:rPr>
          <w:rFonts w:cs="David" w:hint="cs"/>
          <w:b/>
          <w:bCs/>
          <w:sz w:val="32"/>
          <w:szCs w:val="32"/>
          <w:u w:val="single"/>
          <w:rtl/>
        </w:rPr>
        <w:t xml:space="preserve"> מס' </w:t>
      </w:r>
      <w:r w:rsidR="00712786">
        <w:rPr>
          <w:rFonts w:cs="David" w:hint="cs"/>
          <w:b/>
          <w:bCs/>
          <w:sz w:val="32"/>
          <w:szCs w:val="32"/>
          <w:u w:val="single"/>
          <w:rtl/>
        </w:rPr>
        <w:t>3</w:t>
      </w:r>
    </w:p>
    <w:p w:rsidR="00BC4818" w:rsidRPr="00D80C3D" w:rsidRDefault="00BC4818" w:rsidP="00BC4818">
      <w:pPr>
        <w:pStyle w:val="a4"/>
        <w:ind w:left="-2"/>
        <w:contextualSpacing/>
        <w:rPr>
          <w:rFonts w:hint="cs"/>
          <w:sz w:val="8"/>
          <w:szCs w:val="10"/>
          <w:rtl/>
        </w:rPr>
      </w:pPr>
    </w:p>
    <w:p w:rsidR="00BC4818" w:rsidRPr="00F33027" w:rsidRDefault="00BC4818" w:rsidP="00D80C3D">
      <w:pPr>
        <w:pStyle w:val="a4"/>
        <w:ind w:left="-2"/>
        <w:contextualSpacing/>
        <w:rPr>
          <w:rFonts w:hint="cs"/>
          <w:sz w:val="22"/>
          <w:szCs w:val="24"/>
          <w:rtl/>
        </w:rPr>
      </w:pPr>
      <w:r w:rsidRPr="00F33027">
        <w:rPr>
          <w:rFonts w:hint="cs"/>
          <w:sz w:val="22"/>
          <w:szCs w:val="24"/>
          <w:rtl/>
        </w:rPr>
        <w:t>בעקבות שאלות</w:t>
      </w:r>
      <w:r w:rsidR="00D80C3D">
        <w:rPr>
          <w:rFonts w:hint="cs"/>
          <w:sz w:val="22"/>
          <w:szCs w:val="24"/>
          <w:rtl/>
        </w:rPr>
        <w:t xml:space="preserve"> נוספות</w:t>
      </w:r>
      <w:r w:rsidRPr="00F33027">
        <w:rPr>
          <w:rFonts w:hint="cs"/>
          <w:sz w:val="22"/>
          <w:szCs w:val="24"/>
          <w:rtl/>
        </w:rPr>
        <w:t xml:space="preserve"> אשר הגיעו ממציעים פוטנציאליים במכרז שבנדון</w:t>
      </w:r>
      <w:r w:rsidR="00704A91">
        <w:rPr>
          <w:rFonts w:hint="cs"/>
          <w:sz w:val="22"/>
          <w:szCs w:val="24"/>
          <w:rtl/>
        </w:rPr>
        <w:t>, ו</w:t>
      </w:r>
      <w:r w:rsidR="00D80C3D">
        <w:rPr>
          <w:rFonts w:hint="cs"/>
          <w:sz w:val="22"/>
          <w:szCs w:val="24"/>
          <w:rtl/>
        </w:rPr>
        <w:t xml:space="preserve">בהמשך </w:t>
      </w:r>
      <w:r w:rsidR="00704A91">
        <w:rPr>
          <w:rFonts w:hint="cs"/>
          <w:sz w:val="22"/>
          <w:szCs w:val="24"/>
          <w:rtl/>
        </w:rPr>
        <w:t>למכתב</w:t>
      </w:r>
      <w:r w:rsidR="00712786">
        <w:rPr>
          <w:rFonts w:hint="cs"/>
          <w:sz w:val="22"/>
          <w:szCs w:val="24"/>
          <w:rtl/>
        </w:rPr>
        <w:t>י</w:t>
      </w:r>
      <w:r w:rsidR="00704A91">
        <w:rPr>
          <w:rFonts w:hint="cs"/>
          <w:sz w:val="22"/>
          <w:szCs w:val="24"/>
          <w:rtl/>
        </w:rPr>
        <w:t xml:space="preserve"> ההבהרות הקוד</w:t>
      </w:r>
      <w:r w:rsidR="00712786">
        <w:rPr>
          <w:rFonts w:hint="cs"/>
          <w:sz w:val="22"/>
          <w:szCs w:val="24"/>
          <w:rtl/>
        </w:rPr>
        <w:t>מי</w:t>
      </w:r>
      <w:r w:rsidR="00704A91">
        <w:rPr>
          <w:rFonts w:hint="cs"/>
          <w:sz w:val="22"/>
          <w:szCs w:val="24"/>
          <w:rtl/>
        </w:rPr>
        <w:t>ם בנושא</w:t>
      </w:r>
      <w:r w:rsidRPr="00F33027">
        <w:rPr>
          <w:rFonts w:hint="cs"/>
          <w:sz w:val="22"/>
          <w:szCs w:val="24"/>
          <w:rtl/>
        </w:rPr>
        <w:t xml:space="preserve">, מודיע בזאת תאגיד המים והביוב מי שקמה בע"מ על שינויים והבהרות ביחס למכרז </w:t>
      </w:r>
      <w:r w:rsidR="00D80C3D">
        <w:rPr>
          <w:rFonts w:hint="cs"/>
          <w:sz w:val="22"/>
          <w:szCs w:val="24"/>
          <w:rtl/>
        </w:rPr>
        <w:t>כמ</w:t>
      </w:r>
      <w:r w:rsidRPr="00F33027">
        <w:rPr>
          <w:rFonts w:hint="cs"/>
          <w:sz w:val="22"/>
          <w:szCs w:val="24"/>
          <w:rtl/>
        </w:rPr>
        <w:t>פורט להלן.</w:t>
      </w:r>
    </w:p>
    <w:p w:rsidR="00BC4818" w:rsidRPr="00F33027" w:rsidRDefault="00BC4818" w:rsidP="00BC4818">
      <w:pPr>
        <w:pStyle w:val="a4"/>
        <w:ind w:left="-2"/>
        <w:contextualSpacing/>
        <w:rPr>
          <w:rFonts w:hint="cs"/>
          <w:sz w:val="22"/>
          <w:szCs w:val="24"/>
          <w:rtl/>
        </w:rPr>
      </w:pPr>
    </w:p>
    <w:p w:rsidR="00BC4818" w:rsidRPr="00F33027" w:rsidRDefault="00BC4818" w:rsidP="00BC4818">
      <w:pPr>
        <w:pStyle w:val="a4"/>
        <w:ind w:left="-2"/>
        <w:contextualSpacing/>
        <w:rPr>
          <w:rFonts w:hint="cs"/>
          <w:sz w:val="22"/>
          <w:szCs w:val="24"/>
          <w:rtl/>
        </w:rPr>
      </w:pPr>
      <w:r w:rsidRPr="00F33027">
        <w:rPr>
          <w:rFonts w:hint="cs"/>
          <w:sz w:val="22"/>
          <w:szCs w:val="24"/>
          <w:rtl/>
        </w:rPr>
        <w:t>מובהר כי נוסח מסמך ההבהרות והשינויים שלהלן הוא המחייב ולא יהא תוקף לכל תשובה שניתנה בעל פה אם ניתנה ואין משום אי מענה לשאלה של איזה מהמשתתפים משום הסכמה לשאלה ו/או להנחת השואל.</w:t>
      </w:r>
    </w:p>
    <w:p w:rsidR="00BC4818" w:rsidRPr="00D80C3D" w:rsidRDefault="00BC4818" w:rsidP="00BC4818">
      <w:pPr>
        <w:bidi/>
        <w:rPr>
          <w:rFonts w:cs="David"/>
          <w:sz w:val="12"/>
          <w:szCs w:val="12"/>
          <w:u w:val="single"/>
          <w:rtl/>
        </w:rPr>
      </w:pPr>
    </w:p>
    <w:tbl>
      <w:tblPr>
        <w:bidiVisual/>
        <w:tblW w:w="10206"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שאלות ותשובות"/>
        <w:tblDescription w:val="שאלות ותשובות"/>
      </w:tblPr>
      <w:tblGrid>
        <w:gridCol w:w="734"/>
        <w:gridCol w:w="734"/>
        <w:gridCol w:w="4343"/>
        <w:gridCol w:w="4395"/>
      </w:tblGrid>
      <w:tr w:rsidR="00E045DD" w:rsidRPr="00F33027" w:rsidTr="00704A91">
        <w:trPr>
          <w:trHeight w:val="318"/>
          <w:tblHeader/>
        </w:trPr>
        <w:tc>
          <w:tcPr>
            <w:tcW w:w="734" w:type="dxa"/>
          </w:tcPr>
          <w:p w:rsidR="00E045DD" w:rsidRPr="00F33027" w:rsidRDefault="00E045DD" w:rsidP="0023266F">
            <w:pPr>
              <w:bidi/>
              <w:spacing w:after="0" w:line="240" w:lineRule="auto"/>
              <w:jc w:val="center"/>
              <w:rPr>
                <w:rFonts w:cs="David"/>
                <w:b/>
                <w:bCs/>
                <w:sz w:val="24"/>
                <w:szCs w:val="24"/>
                <w:rtl/>
              </w:rPr>
            </w:pPr>
            <w:bookmarkStart w:id="0" w:name="_GoBack" w:colFirst="0" w:colLast="4"/>
            <w:r w:rsidRPr="00F33027">
              <w:rPr>
                <w:rFonts w:cs="David" w:hint="eastAsia"/>
                <w:b/>
                <w:bCs/>
                <w:sz w:val="24"/>
                <w:szCs w:val="24"/>
                <w:rtl/>
              </w:rPr>
              <w:t>מספר</w:t>
            </w:r>
            <w:r w:rsidRPr="00F33027">
              <w:rPr>
                <w:rFonts w:cs="David"/>
                <w:b/>
                <w:bCs/>
                <w:sz w:val="24"/>
                <w:szCs w:val="24"/>
                <w:rtl/>
              </w:rPr>
              <w:t xml:space="preserve"> </w:t>
            </w:r>
            <w:r w:rsidRPr="00F33027">
              <w:rPr>
                <w:rFonts w:cs="David" w:hint="eastAsia"/>
                <w:b/>
                <w:bCs/>
                <w:sz w:val="24"/>
                <w:szCs w:val="24"/>
                <w:rtl/>
              </w:rPr>
              <w:t>עמוד</w:t>
            </w:r>
          </w:p>
        </w:tc>
        <w:tc>
          <w:tcPr>
            <w:tcW w:w="734" w:type="dxa"/>
          </w:tcPr>
          <w:p w:rsidR="00E045DD" w:rsidRPr="00F33027" w:rsidRDefault="00E045DD" w:rsidP="0023266F">
            <w:pPr>
              <w:bidi/>
              <w:spacing w:after="0" w:line="240" w:lineRule="auto"/>
              <w:jc w:val="center"/>
              <w:rPr>
                <w:rFonts w:cs="David"/>
                <w:b/>
                <w:bCs/>
                <w:sz w:val="24"/>
                <w:szCs w:val="24"/>
                <w:rtl/>
              </w:rPr>
            </w:pPr>
            <w:r w:rsidRPr="00F33027">
              <w:rPr>
                <w:rFonts w:cs="David" w:hint="eastAsia"/>
                <w:b/>
                <w:bCs/>
                <w:sz w:val="24"/>
                <w:szCs w:val="24"/>
                <w:rtl/>
              </w:rPr>
              <w:t>מספר</w:t>
            </w:r>
            <w:r w:rsidRPr="00F33027">
              <w:rPr>
                <w:rFonts w:cs="David"/>
                <w:b/>
                <w:bCs/>
                <w:sz w:val="24"/>
                <w:szCs w:val="24"/>
                <w:rtl/>
              </w:rPr>
              <w:t xml:space="preserve"> </w:t>
            </w:r>
            <w:r w:rsidRPr="00F33027">
              <w:rPr>
                <w:rFonts w:cs="David" w:hint="eastAsia"/>
                <w:b/>
                <w:bCs/>
                <w:sz w:val="24"/>
                <w:szCs w:val="24"/>
                <w:rtl/>
              </w:rPr>
              <w:t>סעיף</w:t>
            </w:r>
          </w:p>
        </w:tc>
        <w:tc>
          <w:tcPr>
            <w:tcW w:w="4343" w:type="dxa"/>
          </w:tcPr>
          <w:p w:rsidR="00E045DD" w:rsidRPr="00F33027" w:rsidRDefault="00E045DD" w:rsidP="005C6976">
            <w:pPr>
              <w:bidi/>
              <w:spacing w:after="0" w:line="240" w:lineRule="auto"/>
              <w:jc w:val="center"/>
              <w:rPr>
                <w:rFonts w:cs="David"/>
                <w:b/>
                <w:bCs/>
                <w:sz w:val="24"/>
                <w:szCs w:val="24"/>
                <w:rtl/>
              </w:rPr>
            </w:pPr>
            <w:r w:rsidRPr="00F33027">
              <w:rPr>
                <w:rFonts w:cs="David" w:hint="eastAsia"/>
                <w:b/>
                <w:bCs/>
                <w:sz w:val="24"/>
                <w:szCs w:val="24"/>
                <w:rtl/>
              </w:rPr>
              <w:t>שאלה</w:t>
            </w:r>
          </w:p>
        </w:tc>
        <w:tc>
          <w:tcPr>
            <w:tcW w:w="4395" w:type="dxa"/>
          </w:tcPr>
          <w:p w:rsidR="00E045DD" w:rsidRPr="00F33027" w:rsidRDefault="00E045DD" w:rsidP="005C6976">
            <w:pPr>
              <w:bidi/>
              <w:spacing w:after="0" w:line="240" w:lineRule="auto"/>
              <w:jc w:val="center"/>
              <w:rPr>
                <w:rFonts w:cs="David"/>
                <w:b/>
                <w:bCs/>
                <w:sz w:val="24"/>
                <w:szCs w:val="24"/>
                <w:rtl/>
              </w:rPr>
            </w:pPr>
            <w:r w:rsidRPr="00F33027">
              <w:rPr>
                <w:rFonts w:cs="David" w:hint="eastAsia"/>
                <w:b/>
                <w:bCs/>
                <w:sz w:val="24"/>
                <w:szCs w:val="24"/>
                <w:rtl/>
              </w:rPr>
              <w:t>תשובה</w:t>
            </w:r>
          </w:p>
        </w:tc>
      </w:tr>
      <w:tr w:rsidR="00BC4818" w:rsidRPr="00F33027" w:rsidTr="00704A91">
        <w:trPr>
          <w:trHeight w:val="334"/>
        </w:trPr>
        <w:tc>
          <w:tcPr>
            <w:tcW w:w="734" w:type="dxa"/>
          </w:tcPr>
          <w:p w:rsidR="00BC4818" w:rsidRPr="00F33027" w:rsidRDefault="00712786" w:rsidP="00BC4818">
            <w:pPr>
              <w:bidi/>
              <w:spacing w:after="0" w:line="240" w:lineRule="auto"/>
              <w:jc w:val="center"/>
              <w:rPr>
                <w:rFonts w:ascii="Times New Roman" w:hAnsi="Times New Roman" w:cs="David"/>
                <w:sz w:val="24"/>
                <w:szCs w:val="24"/>
                <w:rtl/>
              </w:rPr>
            </w:pPr>
            <w:r>
              <w:rPr>
                <w:rFonts w:ascii="Times New Roman" w:hAnsi="Times New Roman" w:cs="David" w:hint="cs"/>
                <w:sz w:val="24"/>
                <w:szCs w:val="24"/>
                <w:rtl/>
              </w:rPr>
              <w:t>20</w:t>
            </w:r>
          </w:p>
        </w:tc>
        <w:tc>
          <w:tcPr>
            <w:tcW w:w="734" w:type="dxa"/>
          </w:tcPr>
          <w:p w:rsidR="00BC4818" w:rsidRPr="00F33027" w:rsidRDefault="00712786" w:rsidP="007922D2">
            <w:pPr>
              <w:bidi/>
              <w:spacing w:after="0" w:line="240" w:lineRule="auto"/>
              <w:jc w:val="center"/>
              <w:rPr>
                <w:rFonts w:ascii="Times New Roman" w:hAnsi="Times New Roman" w:cs="David"/>
                <w:sz w:val="24"/>
                <w:szCs w:val="24"/>
                <w:rtl/>
              </w:rPr>
            </w:pPr>
            <w:r>
              <w:rPr>
                <w:rFonts w:ascii="Times New Roman" w:hAnsi="Times New Roman" w:cs="David" w:hint="cs"/>
                <w:sz w:val="24"/>
                <w:szCs w:val="24"/>
                <w:rtl/>
              </w:rPr>
              <w:t>13</w:t>
            </w:r>
          </w:p>
        </w:tc>
        <w:tc>
          <w:tcPr>
            <w:tcW w:w="4343" w:type="dxa"/>
          </w:tcPr>
          <w:p w:rsidR="00712786" w:rsidRPr="00704A91" w:rsidRDefault="00712786" w:rsidP="00712786">
            <w:pPr>
              <w:pStyle w:val="a4"/>
              <w:spacing w:after="200" w:line="276" w:lineRule="auto"/>
              <w:ind w:left="34"/>
              <w:contextualSpacing/>
              <w:jc w:val="left"/>
              <w:rPr>
                <w:sz w:val="22"/>
                <w:szCs w:val="24"/>
                <w:rtl/>
              </w:rPr>
            </w:pPr>
            <w:r>
              <w:rPr>
                <w:rFonts w:hint="cs"/>
                <w:sz w:val="22"/>
                <w:szCs w:val="24"/>
                <w:rtl/>
              </w:rPr>
              <w:t xml:space="preserve">טופס הצעת המחיר: נבקש לחדד את אופן מילוי טבלת הצעת המחיר. האם יש לסכום את הסה"כ בשורה התחתונה בטבלה? </w:t>
            </w:r>
          </w:p>
        </w:tc>
        <w:tc>
          <w:tcPr>
            <w:tcW w:w="4395" w:type="dxa"/>
          </w:tcPr>
          <w:p w:rsidR="005E492D" w:rsidRDefault="00712786" w:rsidP="005E492D">
            <w:pPr>
              <w:pStyle w:val="a4"/>
              <w:spacing w:after="200" w:line="276" w:lineRule="auto"/>
              <w:ind w:left="34"/>
              <w:contextualSpacing/>
              <w:jc w:val="left"/>
              <w:rPr>
                <w:rFonts w:hint="cs"/>
                <w:sz w:val="22"/>
                <w:szCs w:val="24"/>
                <w:rtl/>
              </w:rPr>
            </w:pPr>
            <w:r>
              <w:rPr>
                <w:rFonts w:hint="cs"/>
                <w:sz w:val="22"/>
                <w:szCs w:val="24"/>
                <w:rtl/>
              </w:rPr>
              <w:t xml:space="preserve">יש </w:t>
            </w:r>
            <w:r w:rsidR="005E492D">
              <w:rPr>
                <w:rFonts w:hint="cs"/>
                <w:sz w:val="22"/>
                <w:szCs w:val="24"/>
                <w:rtl/>
              </w:rPr>
              <w:t>ל</w:t>
            </w:r>
            <w:r>
              <w:rPr>
                <w:rFonts w:hint="cs"/>
                <w:sz w:val="22"/>
                <w:szCs w:val="24"/>
                <w:rtl/>
              </w:rPr>
              <w:t>פרט ולמל</w:t>
            </w:r>
            <w:r w:rsidR="005E492D">
              <w:rPr>
                <w:rFonts w:hint="cs"/>
                <w:sz w:val="22"/>
                <w:szCs w:val="24"/>
                <w:rtl/>
              </w:rPr>
              <w:t>א בטבלת הצעת המחיר את כל המחירים בכל סעיף וסעיף וכן את כלל הסכומים המתקבלים בכפולת הכמויות (הן של צינור והן של פיר) בשורת הסה"כ</w:t>
            </w:r>
            <w:r>
              <w:rPr>
                <w:rFonts w:hint="cs"/>
                <w:sz w:val="22"/>
                <w:szCs w:val="24"/>
                <w:rtl/>
              </w:rPr>
              <w:t xml:space="preserve">. </w:t>
            </w:r>
          </w:p>
          <w:p w:rsidR="00BC4818" w:rsidRPr="00F33027" w:rsidRDefault="005E492D" w:rsidP="005E492D">
            <w:pPr>
              <w:pStyle w:val="a4"/>
              <w:spacing w:after="200" w:line="276" w:lineRule="auto"/>
              <w:ind w:left="34"/>
              <w:contextualSpacing/>
              <w:jc w:val="left"/>
              <w:rPr>
                <w:sz w:val="22"/>
                <w:szCs w:val="24"/>
                <w:rtl/>
              </w:rPr>
            </w:pPr>
            <w:r>
              <w:rPr>
                <w:rFonts w:hint="cs"/>
                <w:sz w:val="22"/>
                <w:szCs w:val="24"/>
                <w:rtl/>
              </w:rPr>
              <w:t xml:space="preserve">כלומר, יש למלא את המחיר למטר צינור, לכפול זאת באורך הצינור כנקוב בטבלה ולשקלל זאת בעמודת סה"כ. לאחר מכן, יש למלא את המחיר לפיר (שורה 5 והלאה): יש למלא את מידות הפיר ואת המחיר למידה זו, לכפול זאת בכמות הפירים כנקוב בטבלה ולסכום זאת בעמודת סה"כ מחיר לפיר/ תא. לאחר מכן, יש לסכם את המחירים בעמודה האחרונה של הסה"כ מחיר לצינור+ פיר, וכן לציין את המחיר הסופי הכולל של כל הצעת המחיר בשורה האחרונה של סה"כ. </w:t>
            </w:r>
          </w:p>
        </w:tc>
      </w:tr>
      <w:tr w:rsidR="003E72CD" w:rsidRPr="00F33027" w:rsidTr="00704A91">
        <w:trPr>
          <w:trHeight w:val="334"/>
        </w:trPr>
        <w:tc>
          <w:tcPr>
            <w:tcW w:w="734" w:type="dxa"/>
          </w:tcPr>
          <w:p w:rsidR="003E72CD" w:rsidRPr="00F33027" w:rsidRDefault="00712786" w:rsidP="00BC4818">
            <w:pPr>
              <w:bidi/>
              <w:spacing w:after="0" w:line="240" w:lineRule="auto"/>
              <w:jc w:val="center"/>
              <w:rPr>
                <w:rFonts w:ascii="Times New Roman" w:hAnsi="Times New Roman" w:cs="David" w:hint="cs"/>
                <w:sz w:val="24"/>
                <w:szCs w:val="24"/>
                <w:rtl/>
              </w:rPr>
            </w:pPr>
            <w:r>
              <w:rPr>
                <w:rFonts w:ascii="Times New Roman" w:hAnsi="Times New Roman" w:cs="David" w:hint="cs"/>
                <w:sz w:val="24"/>
                <w:szCs w:val="24"/>
                <w:rtl/>
              </w:rPr>
              <w:t>20</w:t>
            </w:r>
          </w:p>
        </w:tc>
        <w:tc>
          <w:tcPr>
            <w:tcW w:w="734" w:type="dxa"/>
          </w:tcPr>
          <w:p w:rsidR="003E72CD" w:rsidRPr="00F33027" w:rsidRDefault="00712786" w:rsidP="007922D2">
            <w:pPr>
              <w:bidi/>
              <w:spacing w:after="0" w:line="240" w:lineRule="auto"/>
              <w:jc w:val="center"/>
              <w:rPr>
                <w:rFonts w:ascii="Times New Roman" w:hAnsi="Times New Roman" w:cs="David" w:hint="cs"/>
                <w:sz w:val="24"/>
                <w:szCs w:val="24"/>
                <w:rtl/>
              </w:rPr>
            </w:pPr>
            <w:r>
              <w:rPr>
                <w:rFonts w:ascii="Times New Roman" w:hAnsi="Times New Roman" w:cs="David" w:hint="cs"/>
                <w:sz w:val="24"/>
                <w:szCs w:val="24"/>
                <w:rtl/>
              </w:rPr>
              <w:t>13</w:t>
            </w:r>
          </w:p>
        </w:tc>
        <w:tc>
          <w:tcPr>
            <w:tcW w:w="4343" w:type="dxa"/>
          </w:tcPr>
          <w:p w:rsidR="00461DE1" w:rsidRPr="00712786" w:rsidRDefault="00712786" w:rsidP="00712786">
            <w:pPr>
              <w:pStyle w:val="a4"/>
              <w:ind w:left="24"/>
              <w:contextualSpacing/>
              <w:jc w:val="left"/>
              <w:rPr>
                <w:rFonts w:hint="cs"/>
                <w:szCs w:val="24"/>
                <w:rtl/>
              </w:rPr>
            </w:pPr>
            <w:r w:rsidRPr="00712786">
              <w:rPr>
                <w:rFonts w:hint="cs"/>
                <w:szCs w:val="24"/>
                <w:rtl/>
              </w:rPr>
              <w:t>האם מחיר צינור מגלם בתוכו את עלות הפירים?</w:t>
            </w:r>
          </w:p>
        </w:tc>
        <w:tc>
          <w:tcPr>
            <w:tcW w:w="4395" w:type="dxa"/>
          </w:tcPr>
          <w:p w:rsidR="00461DE1" w:rsidRPr="00712786" w:rsidRDefault="00712786" w:rsidP="00D80C3D">
            <w:pPr>
              <w:pStyle w:val="a4"/>
              <w:spacing w:after="200" w:line="276" w:lineRule="auto"/>
              <w:ind w:left="34"/>
              <w:contextualSpacing/>
              <w:jc w:val="left"/>
              <w:rPr>
                <w:rFonts w:hint="cs"/>
                <w:szCs w:val="24"/>
                <w:rtl/>
              </w:rPr>
            </w:pPr>
            <w:r w:rsidRPr="00712786">
              <w:rPr>
                <w:szCs w:val="24"/>
                <w:rtl/>
              </w:rPr>
              <w:t>מחיר הצינור לא מגלם בתוכו את עלות הפירים, קיים מחיר לצינור ומחיר לפיר לפי עומקים</w:t>
            </w:r>
            <w:r>
              <w:rPr>
                <w:rFonts w:hint="cs"/>
                <w:szCs w:val="24"/>
                <w:rtl/>
              </w:rPr>
              <w:t>.</w:t>
            </w:r>
          </w:p>
        </w:tc>
      </w:tr>
      <w:tr w:rsidR="0012461C" w:rsidRPr="00F33027" w:rsidTr="00704A91">
        <w:trPr>
          <w:trHeight w:val="334"/>
        </w:trPr>
        <w:tc>
          <w:tcPr>
            <w:tcW w:w="734" w:type="dxa"/>
          </w:tcPr>
          <w:p w:rsidR="0012461C" w:rsidRDefault="0012461C" w:rsidP="00BC4818">
            <w:pPr>
              <w:bidi/>
              <w:spacing w:after="0" w:line="240" w:lineRule="auto"/>
              <w:jc w:val="center"/>
              <w:rPr>
                <w:rFonts w:ascii="Times New Roman" w:hAnsi="Times New Roman" w:cs="David" w:hint="cs"/>
                <w:sz w:val="24"/>
                <w:szCs w:val="24"/>
                <w:rtl/>
              </w:rPr>
            </w:pPr>
          </w:p>
        </w:tc>
        <w:tc>
          <w:tcPr>
            <w:tcW w:w="734" w:type="dxa"/>
          </w:tcPr>
          <w:p w:rsidR="0012461C" w:rsidRDefault="0012461C" w:rsidP="007922D2">
            <w:pPr>
              <w:bidi/>
              <w:spacing w:after="0" w:line="240" w:lineRule="auto"/>
              <w:jc w:val="center"/>
              <w:rPr>
                <w:rFonts w:ascii="Times New Roman" w:hAnsi="Times New Roman" w:cs="David" w:hint="cs"/>
                <w:sz w:val="24"/>
                <w:szCs w:val="24"/>
                <w:rtl/>
              </w:rPr>
            </w:pPr>
          </w:p>
        </w:tc>
        <w:tc>
          <w:tcPr>
            <w:tcW w:w="4343" w:type="dxa"/>
          </w:tcPr>
          <w:p w:rsidR="0012461C" w:rsidRPr="00712786" w:rsidRDefault="0012461C" w:rsidP="00712786">
            <w:pPr>
              <w:pStyle w:val="a4"/>
              <w:ind w:left="24"/>
              <w:contextualSpacing/>
              <w:jc w:val="left"/>
              <w:rPr>
                <w:rFonts w:hint="cs"/>
                <w:szCs w:val="24"/>
                <w:rtl/>
              </w:rPr>
            </w:pPr>
            <w:r w:rsidRPr="0012461C">
              <w:rPr>
                <w:rFonts w:hint="cs"/>
                <w:szCs w:val="24"/>
                <w:rtl/>
              </w:rPr>
              <w:t>בסיור הקבלנים בו השתתפנו במשרדכם ביום 4/2/2016 נאמר בע"פ כי ישנם 5 פירים מתוכננים ע"י המזמין שהינם חובה לביצוע עקב התחברויות עתידיות , אך לא עלה בידינו למצוא במסמכי המכרז ובתוכניות לאילו פירים בדיוק הכוונה. אנא הבהירו</w:t>
            </w:r>
            <w:r>
              <w:rPr>
                <w:rFonts w:hint="cs"/>
                <w:szCs w:val="24"/>
                <w:rtl/>
              </w:rPr>
              <w:t>.</w:t>
            </w:r>
          </w:p>
        </w:tc>
        <w:tc>
          <w:tcPr>
            <w:tcW w:w="4395" w:type="dxa"/>
          </w:tcPr>
          <w:p w:rsidR="0012461C" w:rsidRPr="0012461C" w:rsidRDefault="0012461C" w:rsidP="0012461C">
            <w:pPr>
              <w:pStyle w:val="a4"/>
              <w:ind w:left="24"/>
              <w:contextualSpacing/>
              <w:jc w:val="left"/>
              <w:rPr>
                <w:rFonts w:hint="cs"/>
                <w:szCs w:val="24"/>
                <w:rtl/>
              </w:rPr>
            </w:pPr>
            <w:r w:rsidRPr="0012461C">
              <w:rPr>
                <w:rFonts w:hint="cs"/>
                <w:szCs w:val="24"/>
                <w:rtl/>
              </w:rPr>
              <w:t>המכרז שבנדון, הינו מכרז תכנון ביצוע, הקבלן המבצע על פי שיטתו מגיש את הפתרון לביצוע העבודה.</w:t>
            </w:r>
          </w:p>
          <w:p w:rsidR="0012461C" w:rsidRDefault="0012461C" w:rsidP="0012461C">
            <w:pPr>
              <w:pStyle w:val="a4"/>
              <w:ind w:left="24"/>
              <w:contextualSpacing/>
              <w:jc w:val="left"/>
              <w:rPr>
                <w:rFonts w:hint="cs"/>
                <w:szCs w:val="24"/>
                <w:rtl/>
              </w:rPr>
            </w:pPr>
            <w:r w:rsidRPr="0012461C">
              <w:rPr>
                <w:rFonts w:hint="cs"/>
                <w:szCs w:val="24"/>
                <w:rtl/>
              </w:rPr>
              <w:t xml:space="preserve">לאורך תוואי הצינור ישנם מספר התחברויות (למשל גולדה מאיר /ברקת  שוחה 131 או שוחה 26 רחוב  קלויזנר וכן הלאה) </w:t>
            </w:r>
            <w:r>
              <w:rPr>
                <w:rFonts w:hint="cs"/>
                <w:szCs w:val="24"/>
                <w:rtl/>
              </w:rPr>
              <w:t>.</w:t>
            </w:r>
            <w:r w:rsidRPr="0012461C">
              <w:rPr>
                <w:rFonts w:hint="cs"/>
                <w:szCs w:val="24"/>
                <w:rtl/>
              </w:rPr>
              <w:t xml:space="preserve"> הקבלן המציע בשיטתו  צריך לדחוק את קו הביוב  ולהתחב</w:t>
            </w:r>
            <w:r>
              <w:rPr>
                <w:rFonts w:hint="cs"/>
                <w:szCs w:val="24"/>
                <w:rtl/>
              </w:rPr>
              <w:t xml:space="preserve">ר לנקודות לאורך הקו אם באמצעות </w:t>
            </w:r>
            <w:r w:rsidRPr="0012461C">
              <w:rPr>
                <w:rFonts w:hint="cs"/>
                <w:szCs w:val="24"/>
                <w:rtl/>
              </w:rPr>
              <w:t>הורדת  שוחה או  שימוש בפיר דחיקה  (כל אחד ושיטתו)</w:t>
            </w:r>
            <w:r>
              <w:rPr>
                <w:rFonts w:hint="cs"/>
                <w:szCs w:val="24"/>
                <w:rtl/>
              </w:rPr>
              <w:t>.</w:t>
            </w:r>
          </w:p>
          <w:p w:rsidR="0012461C" w:rsidRPr="00712786" w:rsidRDefault="0012461C" w:rsidP="0012461C">
            <w:pPr>
              <w:pStyle w:val="a4"/>
              <w:ind w:left="24"/>
              <w:contextualSpacing/>
              <w:jc w:val="left"/>
              <w:rPr>
                <w:szCs w:val="24"/>
                <w:rtl/>
              </w:rPr>
            </w:pPr>
          </w:p>
        </w:tc>
      </w:tr>
      <w:tr w:rsidR="0012461C" w:rsidRPr="00F33027" w:rsidTr="00704A91">
        <w:trPr>
          <w:trHeight w:val="334"/>
        </w:trPr>
        <w:tc>
          <w:tcPr>
            <w:tcW w:w="734" w:type="dxa"/>
          </w:tcPr>
          <w:p w:rsidR="0012461C" w:rsidRDefault="0012461C" w:rsidP="00BC4818">
            <w:pPr>
              <w:bidi/>
              <w:spacing w:after="0" w:line="240" w:lineRule="auto"/>
              <w:jc w:val="center"/>
              <w:rPr>
                <w:rFonts w:ascii="Times New Roman" w:hAnsi="Times New Roman" w:cs="David" w:hint="cs"/>
                <w:sz w:val="24"/>
                <w:szCs w:val="24"/>
                <w:rtl/>
              </w:rPr>
            </w:pPr>
          </w:p>
        </w:tc>
        <w:tc>
          <w:tcPr>
            <w:tcW w:w="734" w:type="dxa"/>
          </w:tcPr>
          <w:p w:rsidR="0012461C" w:rsidRDefault="0012461C" w:rsidP="007922D2">
            <w:pPr>
              <w:bidi/>
              <w:spacing w:after="0" w:line="240" w:lineRule="auto"/>
              <w:jc w:val="center"/>
              <w:rPr>
                <w:rFonts w:ascii="Times New Roman" w:hAnsi="Times New Roman" w:cs="David" w:hint="cs"/>
                <w:sz w:val="24"/>
                <w:szCs w:val="24"/>
                <w:rtl/>
              </w:rPr>
            </w:pPr>
          </w:p>
        </w:tc>
        <w:tc>
          <w:tcPr>
            <w:tcW w:w="4343" w:type="dxa"/>
          </w:tcPr>
          <w:p w:rsidR="0012461C" w:rsidRPr="00712786" w:rsidRDefault="0012461C" w:rsidP="00712786">
            <w:pPr>
              <w:pStyle w:val="a4"/>
              <w:ind w:left="24"/>
              <w:contextualSpacing/>
              <w:jc w:val="left"/>
              <w:rPr>
                <w:rFonts w:hint="cs"/>
                <w:szCs w:val="24"/>
                <w:rtl/>
              </w:rPr>
            </w:pPr>
            <w:r w:rsidRPr="0012461C">
              <w:rPr>
                <w:rFonts w:hint="cs"/>
                <w:szCs w:val="24"/>
                <w:rtl/>
              </w:rPr>
              <w:t>בעת החשיבה התכנונית , עלתה אפשרות להסיט את תוואי הקו ברח' משה דיין במקביל לתוואי המתוכנן כיום מעט לכיוון צפון, כך שיעבור מתחת למדרכה הצפונית במקום מתחת לכביש, להקלת הביצוע במקום. אנא התייחסותכם להיתכנות פתרון זה</w:t>
            </w:r>
            <w:r>
              <w:rPr>
                <w:rFonts w:hint="cs"/>
                <w:szCs w:val="24"/>
                <w:rtl/>
              </w:rPr>
              <w:t>.</w:t>
            </w:r>
          </w:p>
        </w:tc>
        <w:tc>
          <w:tcPr>
            <w:tcW w:w="4395" w:type="dxa"/>
          </w:tcPr>
          <w:p w:rsidR="0012461C" w:rsidRPr="0012461C" w:rsidRDefault="0012461C" w:rsidP="0012461C">
            <w:pPr>
              <w:pStyle w:val="a4"/>
              <w:ind w:left="24"/>
              <w:contextualSpacing/>
              <w:jc w:val="left"/>
              <w:rPr>
                <w:szCs w:val="24"/>
              </w:rPr>
            </w:pPr>
            <w:r w:rsidRPr="0012461C">
              <w:rPr>
                <w:rFonts w:hint="cs"/>
                <w:szCs w:val="24"/>
                <w:rtl/>
              </w:rPr>
              <w:t xml:space="preserve">שכפי שהוזכר </w:t>
            </w:r>
            <w:r>
              <w:rPr>
                <w:rFonts w:hint="cs"/>
                <w:szCs w:val="24"/>
                <w:rtl/>
              </w:rPr>
              <w:t xml:space="preserve">בתשובה לשאלה הקודמת, </w:t>
            </w:r>
            <w:r w:rsidRPr="0012461C">
              <w:rPr>
                <w:rFonts w:hint="cs"/>
                <w:szCs w:val="24"/>
                <w:rtl/>
              </w:rPr>
              <w:t xml:space="preserve">הפרויקט הינו תכנון ביצוע וכל קבלן ייתן את </w:t>
            </w:r>
          </w:p>
          <w:p w:rsidR="0012461C" w:rsidRDefault="0012461C" w:rsidP="0012461C">
            <w:pPr>
              <w:pStyle w:val="a4"/>
              <w:ind w:left="24"/>
              <w:contextualSpacing/>
              <w:jc w:val="left"/>
              <w:rPr>
                <w:rFonts w:hint="cs"/>
                <w:szCs w:val="24"/>
                <w:rtl/>
              </w:rPr>
            </w:pPr>
            <w:r w:rsidRPr="0012461C">
              <w:rPr>
                <w:rFonts w:hint="cs"/>
                <w:szCs w:val="24"/>
                <w:rtl/>
              </w:rPr>
              <w:t>הפתרון שהוא חושב שהוא הטוב ביותר בצמוד לתוכנית שתוכננה ע"י משרד מלין והועברה אליכם , בהגשת ההצעות תיבחן כל הצעה ע"י צוות  מהנדסים</w:t>
            </w:r>
            <w:r>
              <w:rPr>
                <w:rFonts w:hint="cs"/>
                <w:szCs w:val="24"/>
                <w:rtl/>
              </w:rPr>
              <w:t xml:space="preserve"> ובמידת הצורך נ</w:t>
            </w:r>
            <w:r w:rsidRPr="0012461C">
              <w:rPr>
                <w:rFonts w:hint="cs"/>
                <w:szCs w:val="24"/>
                <w:rtl/>
              </w:rPr>
              <w:t>פנה אל ה</w:t>
            </w:r>
            <w:r>
              <w:rPr>
                <w:rFonts w:hint="cs"/>
                <w:szCs w:val="24"/>
                <w:rtl/>
              </w:rPr>
              <w:t>מציע להבהרות.</w:t>
            </w:r>
          </w:p>
          <w:p w:rsidR="0012461C" w:rsidRPr="00712786" w:rsidRDefault="0012461C" w:rsidP="0012461C">
            <w:pPr>
              <w:pStyle w:val="a4"/>
              <w:ind w:left="24"/>
              <w:contextualSpacing/>
              <w:jc w:val="left"/>
              <w:rPr>
                <w:szCs w:val="24"/>
                <w:rtl/>
              </w:rPr>
            </w:pPr>
          </w:p>
        </w:tc>
      </w:tr>
      <w:tr w:rsidR="00386862" w:rsidRPr="00F33027" w:rsidTr="00704A91">
        <w:trPr>
          <w:trHeight w:val="334"/>
        </w:trPr>
        <w:tc>
          <w:tcPr>
            <w:tcW w:w="734" w:type="dxa"/>
          </w:tcPr>
          <w:p w:rsidR="00386862" w:rsidRDefault="00386862" w:rsidP="00BC4818">
            <w:pPr>
              <w:bidi/>
              <w:spacing w:after="0" w:line="240" w:lineRule="auto"/>
              <w:jc w:val="center"/>
              <w:rPr>
                <w:rFonts w:ascii="Times New Roman" w:hAnsi="Times New Roman" w:cs="David" w:hint="cs"/>
                <w:sz w:val="24"/>
                <w:szCs w:val="24"/>
                <w:rtl/>
              </w:rPr>
            </w:pPr>
            <w:r>
              <w:rPr>
                <w:rFonts w:ascii="Times New Roman" w:hAnsi="Times New Roman" w:cs="David" w:hint="cs"/>
                <w:sz w:val="24"/>
                <w:szCs w:val="24"/>
                <w:rtl/>
              </w:rPr>
              <w:t>4</w:t>
            </w:r>
          </w:p>
        </w:tc>
        <w:tc>
          <w:tcPr>
            <w:tcW w:w="734" w:type="dxa"/>
          </w:tcPr>
          <w:p w:rsidR="00386862" w:rsidRDefault="00386862" w:rsidP="007922D2">
            <w:pPr>
              <w:bidi/>
              <w:spacing w:after="0" w:line="240" w:lineRule="auto"/>
              <w:jc w:val="center"/>
              <w:rPr>
                <w:rFonts w:ascii="Times New Roman" w:hAnsi="Times New Roman" w:cs="David" w:hint="cs"/>
                <w:sz w:val="24"/>
                <w:szCs w:val="24"/>
                <w:rtl/>
              </w:rPr>
            </w:pPr>
            <w:r>
              <w:rPr>
                <w:rFonts w:ascii="Times New Roman" w:hAnsi="Times New Roman" w:cs="David" w:hint="cs"/>
                <w:sz w:val="24"/>
                <w:szCs w:val="24"/>
                <w:rtl/>
              </w:rPr>
              <w:t>3.4</w:t>
            </w:r>
          </w:p>
        </w:tc>
        <w:tc>
          <w:tcPr>
            <w:tcW w:w="4343" w:type="dxa"/>
          </w:tcPr>
          <w:p w:rsidR="00386862" w:rsidRDefault="00386862" w:rsidP="00386862">
            <w:pPr>
              <w:autoSpaceDE w:val="0"/>
              <w:autoSpaceDN w:val="0"/>
              <w:bidi/>
              <w:adjustRightInd w:val="0"/>
              <w:spacing w:after="0" w:line="240" w:lineRule="auto"/>
              <w:rPr>
                <w:rFonts w:ascii="David" w:eastAsia="Calibri" w:cs="David"/>
                <w:sz w:val="24"/>
                <w:szCs w:val="24"/>
              </w:rPr>
            </w:pPr>
            <w:r>
              <w:rPr>
                <w:rFonts w:ascii="David" w:eastAsia="Calibri" w:cs="David" w:hint="cs"/>
                <w:sz w:val="24"/>
                <w:szCs w:val="24"/>
                <w:rtl/>
              </w:rPr>
              <w:t>נבקש</w:t>
            </w:r>
            <w:r>
              <w:rPr>
                <w:rFonts w:ascii="David" w:eastAsia="Calibri" w:cs="David"/>
                <w:sz w:val="24"/>
                <w:szCs w:val="24"/>
              </w:rPr>
              <w:t xml:space="preserve"> </w:t>
            </w:r>
            <w:r>
              <w:rPr>
                <w:rFonts w:ascii="David" w:eastAsia="Calibri" w:cs="David" w:hint="cs"/>
                <w:sz w:val="24"/>
                <w:szCs w:val="24"/>
                <w:rtl/>
              </w:rPr>
              <w:t>כי</w:t>
            </w:r>
            <w:r>
              <w:rPr>
                <w:rFonts w:ascii="David" w:eastAsia="Calibri" w:cs="David"/>
                <w:sz w:val="24"/>
                <w:szCs w:val="24"/>
              </w:rPr>
              <w:t xml:space="preserve"> </w:t>
            </w:r>
            <w:r>
              <w:rPr>
                <w:rFonts w:ascii="David" w:eastAsia="Calibri" w:cs="David" w:hint="cs"/>
                <w:sz w:val="24"/>
                <w:szCs w:val="24"/>
                <w:rtl/>
              </w:rPr>
              <w:t>תנאי</w:t>
            </w:r>
            <w:r>
              <w:rPr>
                <w:rFonts w:ascii="David" w:eastAsia="Calibri" w:cs="David"/>
                <w:sz w:val="24"/>
                <w:szCs w:val="24"/>
              </w:rPr>
              <w:t xml:space="preserve"> </w:t>
            </w:r>
            <w:r>
              <w:rPr>
                <w:rFonts w:ascii="David" w:eastAsia="Calibri" w:cs="David" w:hint="cs"/>
                <w:sz w:val="24"/>
                <w:szCs w:val="24"/>
                <w:rtl/>
              </w:rPr>
              <w:t>הסף</w:t>
            </w:r>
            <w:r>
              <w:rPr>
                <w:rFonts w:ascii="David" w:eastAsia="Calibri" w:cs="David"/>
                <w:sz w:val="24"/>
                <w:szCs w:val="24"/>
              </w:rPr>
              <w:t xml:space="preserve"> </w:t>
            </w:r>
            <w:r>
              <w:rPr>
                <w:rFonts w:ascii="David" w:eastAsia="Calibri" w:cs="David" w:hint="cs"/>
                <w:sz w:val="24"/>
                <w:szCs w:val="24"/>
                <w:rtl/>
              </w:rPr>
              <w:t>הפיננסי</w:t>
            </w:r>
            <w:r>
              <w:rPr>
                <w:rFonts w:ascii="David" w:eastAsia="Calibri" w:cs="David"/>
                <w:sz w:val="24"/>
                <w:szCs w:val="24"/>
              </w:rPr>
              <w:t xml:space="preserve"> </w:t>
            </w:r>
            <w:r>
              <w:rPr>
                <w:rFonts w:ascii="David" w:eastAsia="Calibri" w:cs="David" w:hint="cs"/>
                <w:sz w:val="24"/>
                <w:szCs w:val="24"/>
                <w:rtl/>
              </w:rPr>
              <w:t>הנוגע</w:t>
            </w:r>
            <w:r>
              <w:rPr>
                <w:rFonts w:ascii="David" w:eastAsia="Calibri" w:cs="David"/>
                <w:sz w:val="24"/>
                <w:szCs w:val="24"/>
              </w:rPr>
              <w:t xml:space="preserve"> </w:t>
            </w:r>
            <w:r>
              <w:rPr>
                <w:rFonts w:ascii="David" w:eastAsia="Calibri" w:cs="David" w:hint="cs"/>
                <w:sz w:val="24"/>
                <w:szCs w:val="24"/>
                <w:rtl/>
              </w:rPr>
              <w:t>למחזור</w:t>
            </w:r>
            <w:r>
              <w:rPr>
                <w:rFonts w:ascii="David" w:eastAsia="Calibri" w:cs="David"/>
                <w:sz w:val="24"/>
                <w:szCs w:val="24"/>
              </w:rPr>
              <w:t xml:space="preserve"> </w:t>
            </w:r>
            <w:r>
              <w:rPr>
                <w:rFonts w:ascii="David" w:eastAsia="Calibri" w:cs="David" w:hint="cs"/>
                <w:sz w:val="24"/>
                <w:szCs w:val="24"/>
                <w:rtl/>
              </w:rPr>
              <w:t>כספי</w:t>
            </w:r>
            <w:r>
              <w:rPr>
                <w:rFonts w:ascii="David" w:eastAsia="Calibri" w:cs="David"/>
                <w:sz w:val="24"/>
                <w:szCs w:val="24"/>
              </w:rPr>
              <w:t xml:space="preserve"> </w:t>
            </w:r>
            <w:r>
              <w:rPr>
                <w:rFonts w:ascii="David" w:eastAsia="Calibri" w:cs="David" w:hint="cs"/>
                <w:sz w:val="24"/>
                <w:szCs w:val="24"/>
                <w:rtl/>
              </w:rPr>
              <w:t>מצטבר</w:t>
            </w:r>
            <w:r>
              <w:rPr>
                <w:rFonts w:ascii="David" w:eastAsia="Calibri" w:cs="David"/>
                <w:sz w:val="24"/>
                <w:szCs w:val="24"/>
              </w:rPr>
              <w:t xml:space="preserve">, </w:t>
            </w:r>
            <w:r>
              <w:rPr>
                <w:rFonts w:ascii="David" w:eastAsia="Calibri" w:cs="David" w:hint="cs"/>
                <w:sz w:val="24"/>
                <w:szCs w:val="24"/>
                <w:rtl/>
              </w:rPr>
              <w:t>יוגדר</w:t>
            </w:r>
            <w:r>
              <w:rPr>
                <w:rFonts w:ascii="David" w:eastAsia="Calibri" w:cs="David"/>
                <w:sz w:val="24"/>
                <w:szCs w:val="24"/>
              </w:rPr>
              <w:t xml:space="preserve"> </w:t>
            </w:r>
            <w:r>
              <w:rPr>
                <w:rFonts w:ascii="David" w:eastAsia="Calibri" w:cs="David" w:hint="cs"/>
                <w:sz w:val="24"/>
                <w:szCs w:val="24"/>
                <w:rtl/>
              </w:rPr>
              <w:t>בהתאמה</w:t>
            </w:r>
            <w:r>
              <w:rPr>
                <w:rFonts w:ascii="David" w:eastAsia="Calibri" w:cs="David"/>
                <w:sz w:val="24"/>
                <w:szCs w:val="24"/>
              </w:rPr>
              <w:t xml:space="preserve"> </w:t>
            </w:r>
            <w:r>
              <w:rPr>
                <w:rFonts w:ascii="David" w:eastAsia="Calibri" w:cs="David" w:hint="cs"/>
                <w:sz w:val="24"/>
                <w:szCs w:val="24"/>
                <w:rtl/>
              </w:rPr>
              <w:t>עבור</w:t>
            </w:r>
            <w:r>
              <w:rPr>
                <w:rFonts w:ascii="David" w:eastAsia="Calibri" w:cs="David"/>
                <w:sz w:val="24"/>
                <w:szCs w:val="24"/>
              </w:rPr>
              <w:t xml:space="preserve"> </w:t>
            </w:r>
            <w:r>
              <w:rPr>
                <w:rFonts w:ascii="David" w:eastAsia="Calibri" w:cs="David" w:hint="cs"/>
                <w:sz w:val="24"/>
                <w:szCs w:val="24"/>
                <w:rtl/>
              </w:rPr>
              <w:t>המציע</w:t>
            </w:r>
          </w:p>
          <w:p w:rsidR="00386862" w:rsidRPr="00386862" w:rsidRDefault="00386862" w:rsidP="00E806B1">
            <w:pPr>
              <w:autoSpaceDE w:val="0"/>
              <w:autoSpaceDN w:val="0"/>
              <w:bidi/>
              <w:adjustRightInd w:val="0"/>
              <w:spacing w:after="0" w:line="240" w:lineRule="auto"/>
              <w:rPr>
                <w:rFonts w:hint="cs"/>
                <w:szCs w:val="24"/>
                <w:rtl/>
              </w:rPr>
            </w:pPr>
            <w:r>
              <w:rPr>
                <w:rFonts w:ascii="David" w:eastAsia="Calibri" w:cs="David" w:hint="cs"/>
                <w:sz w:val="24"/>
                <w:szCs w:val="24"/>
                <w:rtl/>
              </w:rPr>
              <w:lastRenderedPageBreak/>
              <w:t>ו</w:t>
            </w:r>
            <w:r>
              <w:rPr>
                <w:rFonts w:ascii="David" w:eastAsia="Calibri" w:cs="David"/>
                <w:sz w:val="24"/>
                <w:szCs w:val="24"/>
              </w:rPr>
              <w:t>/</w:t>
            </w:r>
            <w:r>
              <w:rPr>
                <w:rFonts w:ascii="David" w:eastAsia="Calibri" w:cs="David" w:hint="cs"/>
                <w:sz w:val="24"/>
                <w:szCs w:val="24"/>
                <w:rtl/>
              </w:rPr>
              <w:t>או</w:t>
            </w:r>
            <w:r>
              <w:rPr>
                <w:rFonts w:ascii="David" w:eastAsia="Calibri" w:cs="David"/>
                <w:sz w:val="24"/>
                <w:szCs w:val="24"/>
              </w:rPr>
              <w:t xml:space="preserve"> </w:t>
            </w:r>
            <w:r>
              <w:rPr>
                <w:rFonts w:ascii="David" w:eastAsia="Calibri" w:cs="David" w:hint="cs"/>
                <w:sz w:val="24"/>
                <w:szCs w:val="24"/>
                <w:rtl/>
              </w:rPr>
              <w:t>החברה</w:t>
            </w:r>
            <w:r>
              <w:rPr>
                <w:rFonts w:ascii="David" w:eastAsia="Calibri" w:cs="David"/>
                <w:sz w:val="24"/>
                <w:szCs w:val="24"/>
              </w:rPr>
              <w:t xml:space="preserve"> </w:t>
            </w:r>
            <w:r>
              <w:rPr>
                <w:rFonts w:ascii="David" w:eastAsia="Calibri" w:cs="David" w:hint="cs"/>
                <w:sz w:val="24"/>
                <w:szCs w:val="24"/>
                <w:rtl/>
              </w:rPr>
              <w:t>המלווה</w:t>
            </w:r>
            <w:r>
              <w:rPr>
                <w:rFonts w:ascii="David" w:eastAsia="Calibri" w:cs="David"/>
                <w:sz w:val="24"/>
                <w:szCs w:val="24"/>
              </w:rPr>
              <w:t xml:space="preserve"> </w:t>
            </w:r>
            <w:r>
              <w:rPr>
                <w:rFonts w:ascii="David" w:eastAsia="Calibri" w:cs="David" w:hint="cs"/>
                <w:sz w:val="24"/>
                <w:szCs w:val="24"/>
                <w:rtl/>
              </w:rPr>
              <w:t>אותו</w:t>
            </w:r>
            <w:r>
              <w:rPr>
                <w:rFonts w:ascii="David" w:eastAsia="Calibri" w:cs="David"/>
                <w:sz w:val="24"/>
                <w:szCs w:val="24"/>
              </w:rPr>
              <w:t xml:space="preserve"> </w:t>
            </w:r>
            <w:r>
              <w:rPr>
                <w:rFonts w:ascii="David" w:eastAsia="Calibri" w:cs="David" w:hint="cs"/>
                <w:sz w:val="24"/>
                <w:szCs w:val="24"/>
                <w:rtl/>
              </w:rPr>
              <w:t>כנ</w:t>
            </w:r>
            <w:r>
              <w:rPr>
                <w:rFonts w:ascii="David" w:eastAsia="Calibri" w:cs="David"/>
                <w:sz w:val="24"/>
                <w:szCs w:val="24"/>
              </w:rPr>
              <w:t>"</w:t>
            </w:r>
            <w:r>
              <w:rPr>
                <w:rFonts w:ascii="David" w:eastAsia="Calibri" w:cs="David" w:hint="cs"/>
                <w:sz w:val="24"/>
                <w:szCs w:val="24"/>
                <w:rtl/>
              </w:rPr>
              <w:t>ל</w:t>
            </w:r>
            <w:r>
              <w:rPr>
                <w:rFonts w:ascii="David" w:eastAsia="Calibri" w:cs="David"/>
                <w:sz w:val="24"/>
                <w:szCs w:val="24"/>
              </w:rPr>
              <w:t xml:space="preserve"> </w:t>
            </w:r>
            <w:r>
              <w:rPr>
                <w:rFonts w:ascii="David" w:eastAsia="Calibri" w:cs="David" w:hint="cs"/>
                <w:sz w:val="24"/>
                <w:szCs w:val="24"/>
                <w:rtl/>
              </w:rPr>
              <w:t>מחו</w:t>
            </w:r>
            <w:r>
              <w:rPr>
                <w:rFonts w:ascii="David" w:eastAsia="Calibri" w:cs="David"/>
                <w:sz w:val="24"/>
                <w:szCs w:val="24"/>
              </w:rPr>
              <w:t>"</w:t>
            </w:r>
            <w:r>
              <w:rPr>
                <w:rFonts w:ascii="David" w:eastAsia="Calibri" w:cs="David" w:hint="cs"/>
                <w:sz w:val="24"/>
                <w:szCs w:val="24"/>
                <w:rtl/>
              </w:rPr>
              <w:t>ל</w:t>
            </w:r>
            <w:r>
              <w:rPr>
                <w:rFonts w:ascii="David" w:eastAsia="Calibri" w:cs="David"/>
                <w:sz w:val="24"/>
                <w:szCs w:val="24"/>
              </w:rPr>
              <w:t xml:space="preserve"> </w:t>
            </w:r>
            <w:r>
              <w:rPr>
                <w:rFonts w:ascii="David" w:eastAsia="Calibri" w:cs="David" w:hint="cs"/>
                <w:sz w:val="24"/>
                <w:szCs w:val="24"/>
                <w:rtl/>
              </w:rPr>
              <w:t>בעלת</w:t>
            </w:r>
            <w:r>
              <w:rPr>
                <w:rFonts w:ascii="David" w:eastAsia="Calibri" w:cs="David"/>
                <w:sz w:val="24"/>
                <w:szCs w:val="24"/>
              </w:rPr>
              <w:t xml:space="preserve"> </w:t>
            </w:r>
            <w:r>
              <w:rPr>
                <w:rFonts w:ascii="David" w:eastAsia="Calibri" w:cs="David" w:hint="cs"/>
                <w:sz w:val="24"/>
                <w:szCs w:val="24"/>
                <w:rtl/>
              </w:rPr>
              <w:t>הניסיון</w:t>
            </w:r>
            <w:r>
              <w:rPr>
                <w:rFonts w:ascii="David" w:eastAsia="Calibri" w:cs="David"/>
                <w:sz w:val="24"/>
                <w:szCs w:val="24"/>
              </w:rPr>
              <w:t xml:space="preserve"> </w:t>
            </w:r>
            <w:r>
              <w:rPr>
                <w:rFonts w:ascii="David" w:eastAsia="Calibri" w:cs="David" w:hint="cs"/>
                <w:sz w:val="24"/>
                <w:szCs w:val="24"/>
                <w:rtl/>
              </w:rPr>
              <w:t>כאמור</w:t>
            </w:r>
            <w:r>
              <w:rPr>
                <w:rFonts w:ascii="David" w:eastAsia="Calibri" w:cs="David"/>
                <w:sz w:val="24"/>
                <w:szCs w:val="24"/>
              </w:rPr>
              <w:t xml:space="preserve">, </w:t>
            </w:r>
            <w:r>
              <w:rPr>
                <w:rFonts w:ascii="David" w:eastAsia="Calibri" w:cs="David" w:hint="cs"/>
                <w:sz w:val="24"/>
                <w:szCs w:val="24"/>
                <w:rtl/>
              </w:rPr>
              <w:t>ככל</w:t>
            </w:r>
            <w:r>
              <w:rPr>
                <w:rFonts w:ascii="David" w:eastAsia="Calibri" w:cs="David"/>
                <w:sz w:val="24"/>
                <w:szCs w:val="24"/>
              </w:rPr>
              <w:t xml:space="preserve"> </w:t>
            </w:r>
            <w:r>
              <w:rPr>
                <w:rFonts w:ascii="David" w:eastAsia="Calibri" w:cs="David" w:hint="cs"/>
                <w:sz w:val="24"/>
                <w:szCs w:val="24"/>
                <w:rtl/>
              </w:rPr>
              <w:t>שילווה</w:t>
            </w:r>
            <w:r>
              <w:rPr>
                <w:rFonts w:ascii="David" w:eastAsia="Calibri" w:cs="David"/>
                <w:sz w:val="24"/>
                <w:szCs w:val="24"/>
              </w:rPr>
              <w:t xml:space="preserve"> </w:t>
            </w:r>
            <w:r>
              <w:rPr>
                <w:rFonts w:ascii="David" w:eastAsia="Calibri" w:cs="David" w:hint="cs"/>
                <w:sz w:val="24"/>
                <w:szCs w:val="24"/>
                <w:rtl/>
              </w:rPr>
              <w:t>המציע</w:t>
            </w:r>
            <w:r>
              <w:rPr>
                <w:rFonts w:ascii="David" w:eastAsia="Calibri" w:cs="David"/>
                <w:sz w:val="24"/>
                <w:szCs w:val="24"/>
              </w:rPr>
              <w:t xml:space="preserve"> </w:t>
            </w:r>
            <w:r>
              <w:rPr>
                <w:rFonts w:ascii="David" w:eastAsia="Calibri" w:cs="David" w:hint="cs"/>
                <w:sz w:val="24"/>
                <w:szCs w:val="24"/>
                <w:rtl/>
              </w:rPr>
              <w:t>בחברה</w:t>
            </w:r>
            <w:r>
              <w:rPr>
                <w:rFonts w:ascii="David" w:eastAsia="Calibri" w:cs="David"/>
                <w:sz w:val="24"/>
                <w:szCs w:val="24"/>
              </w:rPr>
              <w:t xml:space="preserve"> </w:t>
            </w:r>
            <w:r>
              <w:rPr>
                <w:rFonts w:ascii="David" w:eastAsia="Calibri" w:cs="David" w:hint="cs"/>
                <w:sz w:val="24"/>
                <w:szCs w:val="24"/>
                <w:rtl/>
              </w:rPr>
              <w:t>כזו</w:t>
            </w:r>
            <w:r>
              <w:rPr>
                <w:rFonts w:ascii="David" w:eastAsia="Calibri" w:cs="David"/>
                <w:sz w:val="24"/>
                <w:szCs w:val="24"/>
              </w:rPr>
              <w:t>.</w:t>
            </w:r>
          </w:p>
        </w:tc>
        <w:tc>
          <w:tcPr>
            <w:tcW w:w="4395" w:type="dxa"/>
          </w:tcPr>
          <w:p w:rsidR="008E28E2" w:rsidRPr="008E28E2" w:rsidRDefault="008E28E2" w:rsidP="008E28E2">
            <w:pPr>
              <w:pStyle w:val="a4"/>
              <w:ind w:left="24"/>
              <w:contextualSpacing/>
              <w:jc w:val="left"/>
              <w:rPr>
                <w:szCs w:val="24"/>
              </w:rPr>
            </w:pPr>
            <w:r w:rsidRPr="008E28E2">
              <w:rPr>
                <w:rFonts w:hint="cs"/>
                <w:szCs w:val="24"/>
                <w:rtl/>
              </w:rPr>
              <w:lastRenderedPageBreak/>
              <w:t xml:space="preserve">החברה המגישה את ההצעה היא החברה שאמורה להציג איתנות פיננסית ואכן ביצעה עבודות תשתית בתחום תשתיות תת </w:t>
            </w:r>
            <w:r w:rsidRPr="008E28E2">
              <w:rPr>
                <w:rFonts w:hint="cs"/>
                <w:szCs w:val="24"/>
                <w:rtl/>
              </w:rPr>
              <w:lastRenderedPageBreak/>
              <w:t>קרקעיות בהנחת קווי ביוב בהיקפים הדומים להיקף הפרויקט נשוא המכרז.</w:t>
            </w:r>
          </w:p>
          <w:p w:rsidR="00386862" w:rsidRDefault="008E28E2" w:rsidP="008E28E2">
            <w:pPr>
              <w:pStyle w:val="a4"/>
              <w:ind w:left="24"/>
              <w:contextualSpacing/>
              <w:jc w:val="left"/>
              <w:rPr>
                <w:rFonts w:hint="cs"/>
                <w:szCs w:val="24"/>
                <w:rtl/>
              </w:rPr>
            </w:pPr>
            <w:r w:rsidRPr="008E28E2">
              <w:rPr>
                <w:rFonts w:hint="cs"/>
                <w:szCs w:val="24"/>
                <w:rtl/>
              </w:rPr>
              <w:t>הניקוד  במכרז בנוי משני חלקים מחיר ויכולת הנדסית  לווי החברה ע"י חברה מחו"ל המתמחה בדחיקת קווים בקטרים שבמכרז מעידה על לווי הנדסי ולא על יכולות פיננסיות  ואין לקשור ביניה</w:t>
            </w:r>
            <w:r w:rsidRPr="008E28E2">
              <w:rPr>
                <w:rFonts w:hint="eastAsia"/>
                <w:szCs w:val="24"/>
                <w:rtl/>
              </w:rPr>
              <w:t>ן</w:t>
            </w:r>
            <w:r>
              <w:rPr>
                <w:rFonts w:hint="cs"/>
                <w:szCs w:val="24"/>
                <w:rtl/>
              </w:rPr>
              <w:t xml:space="preserve">. </w:t>
            </w:r>
          </w:p>
          <w:p w:rsidR="008E28E2" w:rsidRDefault="008E28E2" w:rsidP="008E28E2">
            <w:pPr>
              <w:pStyle w:val="a4"/>
              <w:ind w:left="24"/>
              <w:contextualSpacing/>
              <w:jc w:val="left"/>
              <w:rPr>
                <w:rFonts w:hint="cs"/>
                <w:szCs w:val="24"/>
                <w:rtl/>
              </w:rPr>
            </w:pPr>
            <w:r>
              <w:rPr>
                <w:rFonts w:hint="cs"/>
                <w:szCs w:val="24"/>
                <w:rtl/>
              </w:rPr>
              <w:t>אי לכך, תנאי הסף נשאר ללא כל שינוי.</w:t>
            </w:r>
          </w:p>
          <w:p w:rsidR="003B0B19" w:rsidRPr="0012461C" w:rsidRDefault="003B0B19" w:rsidP="008E28E2">
            <w:pPr>
              <w:pStyle w:val="a4"/>
              <w:ind w:left="24"/>
              <w:contextualSpacing/>
              <w:jc w:val="left"/>
              <w:rPr>
                <w:rFonts w:hint="cs"/>
                <w:szCs w:val="24"/>
                <w:rtl/>
              </w:rPr>
            </w:pPr>
          </w:p>
        </w:tc>
      </w:tr>
      <w:tr w:rsidR="0085620B" w:rsidRPr="00F33027" w:rsidTr="00704A91">
        <w:trPr>
          <w:trHeight w:val="334"/>
        </w:trPr>
        <w:tc>
          <w:tcPr>
            <w:tcW w:w="734" w:type="dxa"/>
          </w:tcPr>
          <w:p w:rsidR="0085620B" w:rsidRDefault="0085620B" w:rsidP="00BC4818">
            <w:pPr>
              <w:bidi/>
              <w:spacing w:after="0" w:line="240" w:lineRule="auto"/>
              <w:jc w:val="center"/>
              <w:rPr>
                <w:rFonts w:ascii="Times New Roman" w:hAnsi="Times New Roman" w:cs="David" w:hint="cs"/>
                <w:sz w:val="24"/>
                <w:szCs w:val="24"/>
                <w:rtl/>
              </w:rPr>
            </w:pPr>
            <w:r>
              <w:rPr>
                <w:rFonts w:ascii="Times New Roman" w:hAnsi="Times New Roman" w:cs="David" w:hint="cs"/>
                <w:sz w:val="24"/>
                <w:szCs w:val="24"/>
                <w:rtl/>
              </w:rPr>
              <w:lastRenderedPageBreak/>
              <w:t>71</w:t>
            </w:r>
          </w:p>
        </w:tc>
        <w:tc>
          <w:tcPr>
            <w:tcW w:w="734" w:type="dxa"/>
          </w:tcPr>
          <w:p w:rsidR="0085620B" w:rsidRDefault="0085620B" w:rsidP="007922D2">
            <w:pPr>
              <w:bidi/>
              <w:spacing w:after="0" w:line="240" w:lineRule="auto"/>
              <w:jc w:val="center"/>
              <w:rPr>
                <w:rFonts w:ascii="Times New Roman" w:hAnsi="Times New Roman" w:cs="David" w:hint="cs"/>
                <w:sz w:val="24"/>
                <w:szCs w:val="24"/>
                <w:rtl/>
              </w:rPr>
            </w:pPr>
            <w:r>
              <w:rPr>
                <w:rFonts w:ascii="Times New Roman" w:hAnsi="Times New Roman" w:cs="David" w:hint="cs"/>
                <w:sz w:val="24"/>
                <w:szCs w:val="24"/>
                <w:rtl/>
              </w:rPr>
              <w:t>3.01</w:t>
            </w:r>
          </w:p>
        </w:tc>
        <w:tc>
          <w:tcPr>
            <w:tcW w:w="4343" w:type="dxa"/>
          </w:tcPr>
          <w:p w:rsidR="0085620B" w:rsidRDefault="0085620B" w:rsidP="00386862">
            <w:pPr>
              <w:autoSpaceDE w:val="0"/>
              <w:autoSpaceDN w:val="0"/>
              <w:bidi/>
              <w:adjustRightInd w:val="0"/>
              <w:spacing w:after="0" w:line="240" w:lineRule="auto"/>
              <w:rPr>
                <w:rFonts w:ascii="David" w:eastAsia="Calibri" w:cs="David" w:hint="cs"/>
                <w:sz w:val="24"/>
                <w:szCs w:val="24"/>
                <w:rtl/>
              </w:rPr>
            </w:pPr>
            <w:r w:rsidRPr="0085620B">
              <w:rPr>
                <w:rFonts w:ascii="David" w:eastAsia="Calibri" w:cs="David" w:hint="cs"/>
                <w:sz w:val="24"/>
                <w:szCs w:val="24"/>
                <w:rtl/>
              </w:rPr>
              <w:t>אבקש הבהרתכם לעניין סוג הצינור הנדרש  לפי סעיף 3.01 " צינורות הדחיקה יהיו צינורות בטון טרומיים בקוטר פנים של 80 ס"מ" האם ישנו הכרח לצינורות בטון בלבד</w:t>
            </w:r>
            <w:r>
              <w:rPr>
                <w:rFonts w:ascii="David" w:eastAsia="Calibri" w:cs="David" w:hint="cs"/>
                <w:sz w:val="24"/>
                <w:szCs w:val="24"/>
                <w:rtl/>
              </w:rPr>
              <w:t>?</w:t>
            </w:r>
          </w:p>
        </w:tc>
        <w:tc>
          <w:tcPr>
            <w:tcW w:w="4395" w:type="dxa"/>
          </w:tcPr>
          <w:p w:rsidR="0085620B" w:rsidRPr="0085620B" w:rsidRDefault="0085620B" w:rsidP="0085620B">
            <w:pPr>
              <w:pStyle w:val="a4"/>
              <w:ind w:left="24"/>
              <w:contextualSpacing/>
              <w:jc w:val="left"/>
              <w:rPr>
                <w:szCs w:val="24"/>
              </w:rPr>
            </w:pPr>
            <w:r w:rsidRPr="0085620B">
              <w:rPr>
                <w:rFonts w:hint="cs"/>
                <w:szCs w:val="24"/>
                <w:rtl/>
              </w:rPr>
              <w:t>במידה והנכם מעוניינים להציע צינורות מחומר אחר, על הצנרת החילופית להיות לפחות  בעלת תכונות  זהות לתכונות המצוינות לצינור הבטון  בעל תו תקן ומפוקח על ידי מכון התקנים והכל בהתאם לרשום במכרז.</w:t>
            </w:r>
          </w:p>
          <w:p w:rsidR="0085620B" w:rsidRDefault="0085620B" w:rsidP="0085620B">
            <w:pPr>
              <w:pStyle w:val="a4"/>
              <w:ind w:left="24"/>
              <w:contextualSpacing/>
              <w:jc w:val="left"/>
              <w:rPr>
                <w:rFonts w:hint="cs"/>
                <w:szCs w:val="24"/>
                <w:rtl/>
              </w:rPr>
            </w:pPr>
            <w:r w:rsidRPr="0085620B">
              <w:rPr>
                <w:rFonts w:hint="cs"/>
                <w:szCs w:val="24"/>
                <w:rtl/>
              </w:rPr>
              <w:t>בכל מקרה הנתונים שימסרו על ידכם  יגובו במסמכים ויבדקו ויאושרו  ע"י הצוות המקצועי המלווה את המכרז</w:t>
            </w:r>
            <w:r>
              <w:rPr>
                <w:rFonts w:hint="cs"/>
                <w:szCs w:val="24"/>
                <w:rtl/>
              </w:rPr>
              <w:t>.</w:t>
            </w:r>
          </w:p>
          <w:p w:rsidR="003B0B19" w:rsidRPr="008E28E2" w:rsidRDefault="003B0B19" w:rsidP="0085620B">
            <w:pPr>
              <w:pStyle w:val="a4"/>
              <w:ind w:left="24"/>
              <w:contextualSpacing/>
              <w:jc w:val="left"/>
              <w:rPr>
                <w:rFonts w:hint="cs"/>
                <w:szCs w:val="24"/>
                <w:rtl/>
              </w:rPr>
            </w:pPr>
          </w:p>
        </w:tc>
      </w:tr>
      <w:tr w:rsidR="00804CA8" w:rsidRPr="00F33027" w:rsidTr="00704A91">
        <w:trPr>
          <w:trHeight w:val="334"/>
        </w:trPr>
        <w:tc>
          <w:tcPr>
            <w:tcW w:w="734" w:type="dxa"/>
          </w:tcPr>
          <w:p w:rsidR="00804CA8" w:rsidRDefault="00804CA8" w:rsidP="00BC4818">
            <w:pPr>
              <w:bidi/>
              <w:spacing w:after="0" w:line="240" w:lineRule="auto"/>
              <w:jc w:val="center"/>
              <w:rPr>
                <w:rFonts w:ascii="Times New Roman" w:hAnsi="Times New Roman" w:cs="David" w:hint="cs"/>
                <w:sz w:val="24"/>
                <w:szCs w:val="24"/>
                <w:rtl/>
              </w:rPr>
            </w:pPr>
          </w:p>
        </w:tc>
        <w:tc>
          <w:tcPr>
            <w:tcW w:w="734" w:type="dxa"/>
          </w:tcPr>
          <w:p w:rsidR="00804CA8" w:rsidRDefault="00804CA8" w:rsidP="007922D2">
            <w:pPr>
              <w:bidi/>
              <w:spacing w:after="0" w:line="240" w:lineRule="auto"/>
              <w:jc w:val="center"/>
              <w:rPr>
                <w:rFonts w:ascii="Times New Roman" w:hAnsi="Times New Roman" w:cs="David" w:hint="cs"/>
                <w:sz w:val="24"/>
                <w:szCs w:val="24"/>
                <w:rtl/>
              </w:rPr>
            </w:pPr>
          </w:p>
        </w:tc>
        <w:tc>
          <w:tcPr>
            <w:tcW w:w="4343" w:type="dxa"/>
          </w:tcPr>
          <w:p w:rsidR="00804CA8" w:rsidRDefault="00804CA8" w:rsidP="00804CA8">
            <w:pPr>
              <w:autoSpaceDE w:val="0"/>
              <w:autoSpaceDN w:val="0"/>
              <w:bidi/>
              <w:adjustRightInd w:val="0"/>
              <w:spacing w:after="0" w:line="240" w:lineRule="auto"/>
              <w:rPr>
                <w:rFonts w:ascii="David" w:eastAsia="Calibri" w:cs="David"/>
                <w:sz w:val="24"/>
                <w:szCs w:val="24"/>
              </w:rPr>
            </w:pPr>
            <w:r>
              <w:rPr>
                <w:rFonts w:ascii="David" w:eastAsia="Calibri" w:cs="David" w:hint="cs"/>
                <w:sz w:val="24"/>
                <w:szCs w:val="24"/>
                <w:rtl/>
              </w:rPr>
              <w:t>אבקש</w:t>
            </w:r>
            <w:r>
              <w:rPr>
                <w:rFonts w:ascii="David" w:eastAsia="Calibri" w:cs="David"/>
                <w:sz w:val="24"/>
                <w:szCs w:val="24"/>
              </w:rPr>
              <w:t xml:space="preserve"> </w:t>
            </w:r>
            <w:r>
              <w:rPr>
                <w:rFonts w:ascii="David" w:eastAsia="Calibri" w:cs="David" w:hint="cs"/>
                <w:sz w:val="24"/>
                <w:szCs w:val="24"/>
                <w:rtl/>
              </w:rPr>
              <w:t>הבהרתכם</w:t>
            </w:r>
            <w:r>
              <w:rPr>
                <w:rFonts w:ascii="David" w:eastAsia="Calibri" w:cs="David"/>
                <w:sz w:val="24"/>
                <w:szCs w:val="24"/>
              </w:rPr>
              <w:t xml:space="preserve"> </w:t>
            </w:r>
            <w:r>
              <w:rPr>
                <w:rFonts w:ascii="David" w:eastAsia="Calibri" w:cs="David" w:hint="cs"/>
                <w:sz w:val="24"/>
                <w:szCs w:val="24"/>
                <w:rtl/>
              </w:rPr>
              <w:t>לעניין</w:t>
            </w:r>
            <w:r>
              <w:rPr>
                <w:rFonts w:ascii="David" w:eastAsia="Calibri" w:cs="David"/>
                <w:sz w:val="24"/>
                <w:szCs w:val="24"/>
              </w:rPr>
              <w:t xml:space="preserve"> </w:t>
            </w:r>
            <w:r>
              <w:rPr>
                <w:rFonts w:ascii="David" w:eastAsia="Calibri" w:cs="David" w:hint="cs"/>
                <w:sz w:val="24"/>
                <w:szCs w:val="24"/>
                <w:rtl/>
              </w:rPr>
              <w:t>מיקום</w:t>
            </w:r>
            <w:r>
              <w:rPr>
                <w:rFonts w:ascii="David" w:eastAsia="Calibri" w:cs="David"/>
                <w:sz w:val="24"/>
                <w:szCs w:val="24"/>
              </w:rPr>
              <w:t xml:space="preserve"> </w:t>
            </w:r>
            <w:r>
              <w:rPr>
                <w:rFonts w:ascii="David" w:eastAsia="Calibri" w:cs="David" w:hint="cs"/>
                <w:sz w:val="24"/>
                <w:szCs w:val="24"/>
                <w:rtl/>
              </w:rPr>
              <w:t>הפירים</w:t>
            </w:r>
            <w:r>
              <w:rPr>
                <w:rFonts w:ascii="David" w:eastAsia="Calibri" w:cs="David"/>
                <w:sz w:val="24"/>
                <w:szCs w:val="24"/>
              </w:rPr>
              <w:t xml:space="preserve"> </w:t>
            </w:r>
            <w:r>
              <w:rPr>
                <w:rFonts w:ascii="David" w:eastAsia="Calibri" w:cs="David" w:hint="cs"/>
                <w:sz w:val="24"/>
                <w:szCs w:val="24"/>
                <w:rtl/>
              </w:rPr>
              <w:t>ביחס</w:t>
            </w:r>
            <w:r>
              <w:rPr>
                <w:rFonts w:ascii="David" w:eastAsia="Calibri" w:cs="David"/>
                <w:sz w:val="24"/>
                <w:szCs w:val="24"/>
              </w:rPr>
              <w:t xml:space="preserve"> </w:t>
            </w:r>
            <w:r>
              <w:rPr>
                <w:rFonts w:ascii="David" w:eastAsia="Calibri" w:cs="David" w:hint="cs"/>
                <w:sz w:val="24"/>
                <w:szCs w:val="24"/>
                <w:rtl/>
              </w:rPr>
              <w:t>לקו</w:t>
            </w:r>
            <w:r>
              <w:rPr>
                <w:rFonts w:ascii="David" w:eastAsia="Calibri" w:cs="David"/>
                <w:sz w:val="24"/>
                <w:szCs w:val="24"/>
              </w:rPr>
              <w:t xml:space="preserve"> </w:t>
            </w:r>
            <w:r>
              <w:rPr>
                <w:rFonts w:ascii="David" w:eastAsia="Calibri" w:cs="David" w:hint="cs"/>
                <w:sz w:val="24"/>
                <w:szCs w:val="24"/>
                <w:rtl/>
              </w:rPr>
              <w:t>המתוכנן</w:t>
            </w:r>
            <w:r>
              <w:rPr>
                <w:rFonts w:ascii="David" w:eastAsia="Calibri" w:cs="David"/>
                <w:sz w:val="24"/>
                <w:szCs w:val="24"/>
              </w:rPr>
              <w:t>.</w:t>
            </w:r>
          </w:p>
          <w:p w:rsidR="00804CA8" w:rsidRPr="00804CA8" w:rsidRDefault="00804CA8" w:rsidP="00804CA8">
            <w:pPr>
              <w:autoSpaceDE w:val="0"/>
              <w:autoSpaceDN w:val="0"/>
              <w:bidi/>
              <w:adjustRightInd w:val="0"/>
              <w:spacing w:after="0" w:line="240" w:lineRule="auto"/>
              <w:rPr>
                <w:rFonts w:ascii="David" w:eastAsia="Calibri" w:cs="David" w:hint="cs"/>
                <w:sz w:val="24"/>
                <w:szCs w:val="24"/>
                <w:rtl/>
              </w:rPr>
            </w:pPr>
            <w:r>
              <w:rPr>
                <w:rFonts w:ascii="David" w:eastAsia="Calibri" w:cs="David" w:hint="cs"/>
                <w:sz w:val="24"/>
                <w:szCs w:val="24"/>
                <w:rtl/>
              </w:rPr>
              <w:t>מהתכניות</w:t>
            </w:r>
            <w:r>
              <w:rPr>
                <w:rFonts w:ascii="David" w:eastAsia="Calibri" w:cs="David"/>
                <w:sz w:val="24"/>
                <w:szCs w:val="24"/>
              </w:rPr>
              <w:t xml:space="preserve"> </w:t>
            </w:r>
            <w:r>
              <w:rPr>
                <w:rFonts w:ascii="David" w:eastAsia="Calibri" w:cs="David" w:hint="cs"/>
                <w:sz w:val="24"/>
                <w:szCs w:val="24"/>
                <w:rtl/>
              </w:rPr>
              <w:t>אשר</w:t>
            </w:r>
            <w:r>
              <w:rPr>
                <w:rFonts w:ascii="David" w:eastAsia="Calibri" w:cs="David"/>
                <w:sz w:val="24"/>
                <w:szCs w:val="24"/>
              </w:rPr>
              <w:t xml:space="preserve"> </w:t>
            </w:r>
            <w:r>
              <w:rPr>
                <w:rFonts w:ascii="David" w:eastAsia="Calibri" w:cs="David" w:hint="cs"/>
                <w:sz w:val="24"/>
                <w:szCs w:val="24"/>
                <w:rtl/>
              </w:rPr>
              <w:t>צורפו</w:t>
            </w:r>
            <w:r>
              <w:rPr>
                <w:rFonts w:ascii="David" w:eastAsia="Calibri" w:cs="David"/>
                <w:sz w:val="24"/>
                <w:szCs w:val="24"/>
              </w:rPr>
              <w:t xml:space="preserve"> </w:t>
            </w:r>
            <w:r>
              <w:rPr>
                <w:rFonts w:ascii="David" w:eastAsia="Calibri" w:cs="David" w:hint="cs"/>
                <w:sz w:val="24"/>
                <w:szCs w:val="24"/>
                <w:rtl/>
              </w:rPr>
              <w:t>למכרז</w:t>
            </w:r>
            <w:r>
              <w:rPr>
                <w:rFonts w:ascii="David" w:eastAsia="Calibri" w:cs="David"/>
                <w:sz w:val="24"/>
                <w:szCs w:val="24"/>
              </w:rPr>
              <w:t xml:space="preserve">, </w:t>
            </w:r>
            <w:r>
              <w:rPr>
                <w:rFonts w:ascii="David" w:eastAsia="Calibri" w:cs="David" w:hint="cs"/>
                <w:sz w:val="24"/>
                <w:szCs w:val="24"/>
                <w:rtl/>
              </w:rPr>
              <w:t>מסתמן</w:t>
            </w:r>
            <w:r>
              <w:rPr>
                <w:rFonts w:ascii="David" w:eastAsia="Calibri" w:cs="David"/>
                <w:sz w:val="24"/>
                <w:szCs w:val="24"/>
              </w:rPr>
              <w:t xml:space="preserve"> </w:t>
            </w:r>
            <w:r>
              <w:rPr>
                <w:rFonts w:ascii="David" w:eastAsia="Calibri" w:cs="David" w:hint="cs"/>
                <w:sz w:val="24"/>
                <w:szCs w:val="24"/>
                <w:rtl/>
              </w:rPr>
              <w:t>מרחק</w:t>
            </w:r>
            <w:r>
              <w:rPr>
                <w:rFonts w:ascii="David" w:eastAsia="Calibri" w:cs="David"/>
                <w:sz w:val="24"/>
                <w:szCs w:val="24"/>
              </w:rPr>
              <w:t xml:space="preserve"> </w:t>
            </w:r>
            <w:r>
              <w:rPr>
                <w:rFonts w:ascii="David" w:eastAsia="Calibri" w:cs="David" w:hint="cs"/>
                <w:sz w:val="24"/>
                <w:szCs w:val="24"/>
                <w:rtl/>
              </w:rPr>
              <w:t>רב</w:t>
            </w:r>
            <w:r>
              <w:rPr>
                <w:rFonts w:ascii="David" w:eastAsia="Calibri" w:cs="David"/>
                <w:sz w:val="24"/>
                <w:szCs w:val="24"/>
              </w:rPr>
              <w:t xml:space="preserve"> </w:t>
            </w:r>
            <w:r>
              <w:rPr>
                <w:rFonts w:ascii="David" w:eastAsia="Calibri" w:cs="David" w:hint="cs"/>
                <w:sz w:val="24"/>
                <w:szCs w:val="24"/>
                <w:rtl/>
              </w:rPr>
              <w:t>ביניהם</w:t>
            </w:r>
            <w:r>
              <w:rPr>
                <w:rFonts w:ascii="David" w:eastAsia="Calibri" w:cs="David"/>
                <w:sz w:val="24"/>
                <w:szCs w:val="24"/>
              </w:rPr>
              <w:t xml:space="preserve">, </w:t>
            </w:r>
            <w:r>
              <w:rPr>
                <w:rFonts w:ascii="David" w:eastAsia="Calibri" w:cs="David" w:hint="cs"/>
                <w:sz w:val="24"/>
                <w:szCs w:val="24"/>
                <w:rtl/>
              </w:rPr>
              <w:t>האם</w:t>
            </w:r>
            <w:r>
              <w:rPr>
                <w:rFonts w:ascii="David" w:eastAsia="Calibri" w:cs="David"/>
                <w:sz w:val="24"/>
                <w:szCs w:val="24"/>
              </w:rPr>
              <w:t xml:space="preserve"> </w:t>
            </w:r>
            <w:r>
              <w:rPr>
                <w:rFonts w:ascii="David" w:eastAsia="Calibri" w:cs="David" w:hint="cs"/>
                <w:sz w:val="24"/>
                <w:szCs w:val="24"/>
                <w:rtl/>
              </w:rPr>
              <w:t>ניתן</w:t>
            </w:r>
            <w:r>
              <w:rPr>
                <w:rFonts w:ascii="David" w:eastAsia="Calibri" w:cs="David"/>
                <w:sz w:val="24"/>
                <w:szCs w:val="24"/>
              </w:rPr>
              <w:t xml:space="preserve"> </w:t>
            </w:r>
            <w:r>
              <w:rPr>
                <w:rFonts w:ascii="David" w:eastAsia="Calibri" w:cs="David" w:hint="cs"/>
                <w:sz w:val="24"/>
                <w:szCs w:val="24"/>
                <w:rtl/>
              </w:rPr>
              <w:t>לתכנן</w:t>
            </w:r>
            <w:r>
              <w:rPr>
                <w:rFonts w:ascii="David" w:eastAsia="Calibri" w:cs="David"/>
                <w:sz w:val="24"/>
                <w:szCs w:val="24"/>
              </w:rPr>
              <w:t xml:space="preserve"> </w:t>
            </w:r>
            <w:r>
              <w:rPr>
                <w:rFonts w:ascii="David" w:eastAsia="Calibri" w:cs="David" w:hint="cs"/>
                <w:sz w:val="24"/>
                <w:szCs w:val="24"/>
                <w:rtl/>
              </w:rPr>
              <w:t>את</w:t>
            </w:r>
            <w:r>
              <w:rPr>
                <w:rFonts w:ascii="David" w:eastAsia="Calibri" w:cs="David"/>
                <w:sz w:val="24"/>
                <w:szCs w:val="24"/>
              </w:rPr>
              <w:t xml:space="preserve"> </w:t>
            </w:r>
            <w:r>
              <w:rPr>
                <w:rFonts w:ascii="David" w:eastAsia="Calibri" w:cs="David" w:hint="cs"/>
                <w:sz w:val="24"/>
                <w:szCs w:val="24"/>
                <w:rtl/>
              </w:rPr>
              <w:t>מיקום</w:t>
            </w:r>
            <w:r>
              <w:rPr>
                <w:rFonts w:ascii="David" w:eastAsia="Calibri" w:cs="David"/>
                <w:sz w:val="24"/>
                <w:szCs w:val="24"/>
              </w:rPr>
              <w:t xml:space="preserve"> </w:t>
            </w:r>
            <w:r>
              <w:rPr>
                <w:rFonts w:ascii="David" w:eastAsia="Calibri" w:cs="David" w:hint="cs"/>
                <w:sz w:val="24"/>
                <w:szCs w:val="24"/>
                <w:rtl/>
              </w:rPr>
              <w:t>הפירים</w:t>
            </w:r>
            <w:r>
              <w:rPr>
                <w:rFonts w:ascii="David" w:eastAsia="Calibri" w:cs="David"/>
                <w:sz w:val="24"/>
                <w:szCs w:val="24"/>
              </w:rPr>
              <w:t xml:space="preserve"> </w:t>
            </w:r>
            <w:r>
              <w:rPr>
                <w:rFonts w:ascii="David" w:eastAsia="Calibri" w:cs="David" w:hint="cs"/>
                <w:sz w:val="24"/>
                <w:szCs w:val="24"/>
                <w:rtl/>
              </w:rPr>
              <w:t>בסמוך</w:t>
            </w:r>
            <w:r>
              <w:rPr>
                <w:rFonts w:ascii="David" w:eastAsia="Calibri" w:cs="David"/>
                <w:sz w:val="24"/>
                <w:szCs w:val="24"/>
              </w:rPr>
              <w:t xml:space="preserve"> </w:t>
            </w:r>
            <w:r>
              <w:rPr>
                <w:rFonts w:ascii="David" w:eastAsia="Calibri" w:cs="David" w:hint="cs"/>
                <w:sz w:val="24"/>
                <w:szCs w:val="24"/>
                <w:rtl/>
              </w:rPr>
              <w:t>לקו</w:t>
            </w:r>
            <w:r>
              <w:rPr>
                <w:rFonts w:ascii="David" w:eastAsia="Calibri" w:cs="David"/>
                <w:sz w:val="24"/>
                <w:szCs w:val="24"/>
              </w:rPr>
              <w:t>,</w:t>
            </w:r>
            <w:r>
              <w:rPr>
                <w:rFonts w:ascii="David" w:eastAsia="Calibri" w:cs="David" w:hint="cs"/>
                <w:sz w:val="24"/>
                <w:szCs w:val="24"/>
                <w:rtl/>
              </w:rPr>
              <w:t xml:space="preserve"> או</w:t>
            </w:r>
            <w:r>
              <w:rPr>
                <w:rFonts w:ascii="David" w:eastAsia="Calibri" w:cs="David"/>
                <w:sz w:val="24"/>
                <w:szCs w:val="24"/>
              </w:rPr>
              <w:t xml:space="preserve"> </w:t>
            </w:r>
            <w:r>
              <w:rPr>
                <w:rFonts w:ascii="David" w:eastAsia="Calibri" w:cs="David" w:hint="cs"/>
                <w:sz w:val="24"/>
                <w:szCs w:val="24"/>
                <w:rtl/>
              </w:rPr>
              <w:t>שמא</w:t>
            </w:r>
            <w:r>
              <w:rPr>
                <w:rFonts w:ascii="David" w:eastAsia="Calibri" w:cs="David"/>
                <w:sz w:val="24"/>
                <w:szCs w:val="24"/>
              </w:rPr>
              <w:t xml:space="preserve"> </w:t>
            </w:r>
            <w:r>
              <w:rPr>
                <w:rFonts w:ascii="David" w:eastAsia="Calibri" w:cs="David" w:hint="cs"/>
                <w:sz w:val="24"/>
                <w:szCs w:val="24"/>
                <w:rtl/>
              </w:rPr>
              <w:t>יש</w:t>
            </w:r>
            <w:r>
              <w:rPr>
                <w:rFonts w:ascii="David" w:eastAsia="Calibri" w:cs="David"/>
                <w:sz w:val="24"/>
                <w:szCs w:val="24"/>
              </w:rPr>
              <w:t xml:space="preserve"> </w:t>
            </w:r>
            <w:r>
              <w:rPr>
                <w:rFonts w:ascii="David" w:eastAsia="Calibri" w:cs="David" w:hint="cs"/>
                <w:sz w:val="24"/>
                <w:szCs w:val="24"/>
                <w:rtl/>
              </w:rPr>
              <w:t>לתכנן</w:t>
            </w:r>
            <w:r>
              <w:rPr>
                <w:rFonts w:ascii="David" w:eastAsia="Calibri" w:cs="David"/>
                <w:sz w:val="24"/>
                <w:szCs w:val="24"/>
              </w:rPr>
              <w:t xml:space="preserve"> </w:t>
            </w:r>
            <w:r>
              <w:rPr>
                <w:rFonts w:ascii="David" w:eastAsia="Calibri" w:cs="David" w:hint="cs"/>
                <w:sz w:val="24"/>
                <w:szCs w:val="24"/>
                <w:rtl/>
              </w:rPr>
              <w:t>כפי</w:t>
            </w:r>
            <w:r>
              <w:rPr>
                <w:rFonts w:ascii="David" w:eastAsia="Calibri" w:cs="David"/>
                <w:sz w:val="24"/>
                <w:szCs w:val="24"/>
              </w:rPr>
              <w:t xml:space="preserve"> </w:t>
            </w:r>
            <w:r>
              <w:rPr>
                <w:rFonts w:ascii="David" w:eastAsia="Calibri" w:cs="David" w:hint="cs"/>
                <w:sz w:val="24"/>
                <w:szCs w:val="24"/>
                <w:rtl/>
              </w:rPr>
              <w:t>שמסומן</w:t>
            </w:r>
            <w:r>
              <w:rPr>
                <w:rFonts w:ascii="David" w:eastAsia="Calibri" w:cs="David"/>
                <w:sz w:val="24"/>
                <w:szCs w:val="24"/>
              </w:rPr>
              <w:t>?</w:t>
            </w:r>
          </w:p>
        </w:tc>
        <w:tc>
          <w:tcPr>
            <w:tcW w:w="4395" w:type="dxa"/>
          </w:tcPr>
          <w:p w:rsidR="003B0B19" w:rsidRPr="003B0B19" w:rsidRDefault="003B0B19" w:rsidP="003B0B19">
            <w:pPr>
              <w:pStyle w:val="a4"/>
              <w:ind w:left="24"/>
              <w:contextualSpacing/>
              <w:jc w:val="left"/>
              <w:rPr>
                <w:rFonts w:hint="cs"/>
                <w:szCs w:val="24"/>
                <w:rtl/>
              </w:rPr>
            </w:pPr>
            <w:r w:rsidRPr="003B0B19">
              <w:rPr>
                <w:rFonts w:hint="cs"/>
                <w:szCs w:val="24"/>
                <w:rtl/>
              </w:rPr>
              <w:t xml:space="preserve">המכרז הינו תכנון ביצוע  ע"י הקבלן הזוכה, תוואי  הצינור והשוחות  מופיעים בתוכניות שנמסרו לידכם, כל קבלן ייתן את הפתרון שלו </w:t>
            </w:r>
          </w:p>
          <w:p w:rsidR="003B0B19" w:rsidRPr="003B0B19" w:rsidRDefault="003B0B19" w:rsidP="003B0B19">
            <w:pPr>
              <w:pStyle w:val="a4"/>
              <w:ind w:left="24"/>
              <w:contextualSpacing/>
              <w:jc w:val="left"/>
              <w:rPr>
                <w:rFonts w:hint="cs"/>
                <w:szCs w:val="24"/>
                <w:rtl/>
              </w:rPr>
            </w:pPr>
            <w:r w:rsidRPr="003B0B19">
              <w:rPr>
                <w:rFonts w:hint="cs"/>
                <w:szCs w:val="24"/>
                <w:rtl/>
              </w:rPr>
              <w:t xml:space="preserve">בהתאם לציוד הקיים בידו , יהיו קבלנים שישתמשו בפירי הדחיקה כשוחות , חלק ידחקו דרך פירים ואחר כך יורידו שוחות ,מיקום  </w:t>
            </w:r>
          </w:p>
          <w:p w:rsidR="00804CA8" w:rsidRDefault="003B0B19" w:rsidP="003B0B19">
            <w:pPr>
              <w:pStyle w:val="a4"/>
              <w:ind w:left="24"/>
              <w:contextualSpacing/>
              <w:jc w:val="left"/>
              <w:rPr>
                <w:rFonts w:hint="cs"/>
                <w:szCs w:val="24"/>
                <w:rtl/>
              </w:rPr>
            </w:pPr>
            <w:r w:rsidRPr="003B0B19">
              <w:rPr>
                <w:rFonts w:hint="cs"/>
                <w:szCs w:val="24"/>
                <w:rtl/>
              </w:rPr>
              <w:t>והשיטות יקבעו ע"י תכנו</w:t>
            </w:r>
            <w:r>
              <w:rPr>
                <w:rFonts w:hint="cs"/>
                <w:szCs w:val="24"/>
                <w:rtl/>
              </w:rPr>
              <w:t xml:space="preserve">ן הקבלן מיקום הפירים ומספרם  </w:t>
            </w:r>
            <w:r w:rsidRPr="003B0B19">
              <w:rPr>
                <w:rFonts w:hint="cs"/>
                <w:szCs w:val="24"/>
                <w:rtl/>
              </w:rPr>
              <w:t>יקבעו עפ"י היתכנות הביצוע</w:t>
            </w:r>
            <w:r>
              <w:rPr>
                <w:rFonts w:hint="cs"/>
                <w:szCs w:val="24"/>
                <w:rtl/>
              </w:rPr>
              <w:t>.</w:t>
            </w:r>
          </w:p>
          <w:p w:rsidR="003B0B19" w:rsidRPr="0085620B" w:rsidRDefault="003B0B19" w:rsidP="003B0B19">
            <w:pPr>
              <w:pStyle w:val="a4"/>
              <w:ind w:left="24"/>
              <w:contextualSpacing/>
              <w:jc w:val="left"/>
              <w:rPr>
                <w:rFonts w:hint="cs"/>
                <w:szCs w:val="24"/>
                <w:rtl/>
              </w:rPr>
            </w:pPr>
          </w:p>
        </w:tc>
      </w:tr>
      <w:tr w:rsidR="003B0B19" w:rsidRPr="00F33027" w:rsidTr="00704A91">
        <w:trPr>
          <w:trHeight w:val="334"/>
        </w:trPr>
        <w:tc>
          <w:tcPr>
            <w:tcW w:w="734" w:type="dxa"/>
          </w:tcPr>
          <w:p w:rsidR="003B0B19" w:rsidRDefault="003B0B19" w:rsidP="00BC4818">
            <w:pPr>
              <w:bidi/>
              <w:spacing w:after="0" w:line="240" w:lineRule="auto"/>
              <w:jc w:val="center"/>
              <w:rPr>
                <w:rFonts w:ascii="Times New Roman" w:hAnsi="Times New Roman" w:cs="David" w:hint="cs"/>
                <w:sz w:val="24"/>
                <w:szCs w:val="24"/>
                <w:rtl/>
              </w:rPr>
            </w:pPr>
          </w:p>
        </w:tc>
        <w:tc>
          <w:tcPr>
            <w:tcW w:w="734" w:type="dxa"/>
          </w:tcPr>
          <w:p w:rsidR="003B0B19" w:rsidRDefault="003B0B19" w:rsidP="007922D2">
            <w:pPr>
              <w:bidi/>
              <w:spacing w:after="0" w:line="240" w:lineRule="auto"/>
              <w:jc w:val="center"/>
              <w:rPr>
                <w:rFonts w:ascii="Times New Roman" w:hAnsi="Times New Roman" w:cs="David" w:hint="cs"/>
                <w:sz w:val="24"/>
                <w:szCs w:val="24"/>
                <w:rtl/>
              </w:rPr>
            </w:pPr>
          </w:p>
        </w:tc>
        <w:tc>
          <w:tcPr>
            <w:tcW w:w="4343" w:type="dxa"/>
          </w:tcPr>
          <w:p w:rsidR="003B0B19" w:rsidRPr="003B0B19" w:rsidRDefault="003B0B19" w:rsidP="003B0B19">
            <w:pPr>
              <w:autoSpaceDE w:val="0"/>
              <w:autoSpaceDN w:val="0"/>
              <w:bidi/>
              <w:adjustRightInd w:val="0"/>
              <w:spacing w:after="0" w:line="240" w:lineRule="auto"/>
              <w:rPr>
                <w:rFonts w:ascii="David" w:eastAsia="Calibri" w:cs="David" w:hint="cs"/>
                <w:sz w:val="24"/>
                <w:szCs w:val="24"/>
                <w:rtl/>
              </w:rPr>
            </w:pPr>
            <w:r w:rsidRPr="003B0B19">
              <w:rPr>
                <w:rFonts w:ascii="David" w:eastAsia="Calibri" w:cs="David" w:hint="cs"/>
                <w:sz w:val="24"/>
                <w:szCs w:val="24"/>
                <w:rtl/>
              </w:rPr>
              <w:t>בתוכניות שנמסרו במסגרת ההזמנה להציע הצעות למכרז שבנדון, לא ברור מה קטעי העבודה באופן חד משמעי.</w:t>
            </w:r>
          </w:p>
          <w:p w:rsidR="003B0B19" w:rsidRDefault="003B0B19" w:rsidP="003B0B19">
            <w:pPr>
              <w:autoSpaceDE w:val="0"/>
              <w:autoSpaceDN w:val="0"/>
              <w:bidi/>
              <w:adjustRightInd w:val="0"/>
              <w:spacing w:after="0" w:line="240" w:lineRule="auto"/>
              <w:rPr>
                <w:rFonts w:ascii="David" w:eastAsia="Calibri" w:cs="David" w:hint="cs"/>
                <w:sz w:val="24"/>
                <w:szCs w:val="24"/>
                <w:rtl/>
              </w:rPr>
            </w:pPr>
            <w:r w:rsidRPr="003B0B19">
              <w:rPr>
                <w:rFonts w:ascii="David" w:eastAsia="Calibri" w:cs="David" w:hint="cs"/>
                <w:sz w:val="24"/>
                <w:szCs w:val="24"/>
                <w:rtl/>
              </w:rPr>
              <w:t>לאור האמור , נודה על קבלת הנחיות מדויקות עבור אילו קטעים יש להגיש את התכנון בשלב המכרז.</w:t>
            </w:r>
          </w:p>
        </w:tc>
        <w:tc>
          <w:tcPr>
            <w:tcW w:w="4395" w:type="dxa"/>
          </w:tcPr>
          <w:p w:rsidR="003B0B19" w:rsidRPr="003B0B19" w:rsidRDefault="003B0B19" w:rsidP="00EF7F13">
            <w:pPr>
              <w:pStyle w:val="a4"/>
              <w:ind w:left="24"/>
              <w:contextualSpacing/>
              <w:jc w:val="left"/>
              <w:rPr>
                <w:rFonts w:hint="cs"/>
                <w:szCs w:val="24"/>
                <w:rtl/>
              </w:rPr>
            </w:pPr>
            <w:r w:rsidRPr="003B0B19">
              <w:rPr>
                <w:rFonts w:hint="cs"/>
                <w:szCs w:val="24"/>
                <w:rtl/>
              </w:rPr>
              <w:t>חוברת המכרז כולל תכניות  שתוכננו ע"י משרד מלין מהנדסים בע"מ קו ביוב ראשי (מאסף דרומי) חיים בר לב  ומשה דיין  התוכניות מס' 0408 גיליונות 4, 5, ו-9  כוללות תרשים וחתך לאורך  של כל העבודה משוחה קיימת מס' 1 (פיר 19)ברחוב שנקרא כביש אגד (רח' דן שומרון)   ועד פיר 1 ביוב קיים  בגולדה מאיר.</w:t>
            </w:r>
            <w:r w:rsidR="00EF7F13">
              <w:rPr>
                <w:szCs w:val="24"/>
                <w:rtl/>
              </w:rPr>
              <w:br/>
            </w:r>
            <w:r w:rsidRPr="003B0B19">
              <w:rPr>
                <w:rFonts w:hint="cs"/>
                <w:szCs w:val="24"/>
                <w:rtl/>
              </w:rPr>
              <w:t xml:space="preserve">קיים קטע נוסף ברחוב ז'זק באזור, באורך כ-350 מ' קטע זה מופיע בתוכניות שנמסרו לכם או בדיסק המצורף לחוברת המכרז.  </w:t>
            </w:r>
          </w:p>
          <w:p w:rsidR="003B0B19" w:rsidRPr="003B0B19" w:rsidRDefault="003B0B19" w:rsidP="003B0B19">
            <w:pPr>
              <w:pStyle w:val="a4"/>
              <w:ind w:left="24"/>
              <w:contextualSpacing/>
              <w:jc w:val="left"/>
              <w:rPr>
                <w:rFonts w:hint="cs"/>
                <w:szCs w:val="24"/>
                <w:rtl/>
              </w:rPr>
            </w:pPr>
          </w:p>
        </w:tc>
      </w:tr>
      <w:bookmarkEnd w:id="0"/>
    </w:tbl>
    <w:p w:rsidR="00EF7F13" w:rsidRDefault="00EF7F13" w:rsidP="00BC4818">
      <w:pPr>
        <w:pStyle w:val="a4"/>
        <w:ind w:left="-2"/>
        <w:contextualSpacing/>
        <w:rPr>
          <w:sz w:val="22"/>
          <w:szCs w:val="24"/>
          <w:rtl/>
        </w:rPr>
      </w:pPr>
    </w:p>
    <w:p w:rsidR="00EF7F13" w:rsidRDefault="00EF7F13" w:rsidP="00BC4818">
      <w:pPr>
        <w:pStyle w:val="a4"/>
        <w:ind w:left="-2"/>
        <w:contextualSpacing/>
        <w:rPr>
          <w:sz w:val="22"/>
          <w:szCs w:val="24"/>
          <w:rtl/>
        </w:rPr>
      </w:pPr>
    </w:p>
    <w:p w:rsidR="00EF7F13" w:rsidRDefault="00EF7F13" w:rsidP="00BC4818">
      <w:pPr>
        <w:pStyle w:val="a4"/>
        <w:ind w:left="-2"/>
        <w:contextualSpacing/>
        <w:rPr>
          <w:sz w:val="22"/>
          <w:szCs w:val="24"/>
          <w:rtl/>
        </w:rPr>
      </w:pPr>
    </w:p>
    <w:p w:rsidR="00EF7F13" w:rsidRDefault="00EF7F13" w:rsidP="00BC4818">
      <w:pPr>
        <w:pStyle w:val="a4"/>
        <w:ind w:left="-2"/>
        <w:contextualSpacing/>
        <w:rPr>
          <w:sz w:val="22"/>
          <w:szCs w:val="24"/>
          <w:rtl/>
        </w:rPr>
      </w:pPr>
    </w:p>
    <w:p w:rsidR="00BC4818" w:rsidRPr="00F33027" w:rsidRDefault="00BC4818" w:rsidP="00BC4818">
      <w:pPr>
        <w:pStyle w:val="a4"/>
        <w:ind w:left="-2"/>
        <w:contextualSpacing/>
        <w:rPr>
          <w:rFonts w:hint="cs"/>
          <w:sz w:val="22"/>
          <w:szCs w:val="24"/>
          <w:rtl/>
        </w:rPr>
      </w:pPr>
      <w:r w:rsidRPr="00F33027">
        <w:rPr>
          <w:rFonts w:hint="cs"/>
          <w:sz w:val="22"/>
          <w:szCs w:val="24"/>
          <w:rtl/>
        </w:rPr>
        <w:t xml:space="preserve">אין שינוי ביתר מסמכי המכרז ו/או דרישותיו. </w:t>
      </w:r>
    </w:p>
    <w:p w:rsidR="00BC4818" w:rsidRPr="00F33027" w:rsidRDefault="00C6670C" w:rsidP="0012461C">
      <w:pPr>
        <w:pStyle w:val="a4"/>
        <w:ind w:left="-2"/>
        <w:contextualSpacing/>
        <w:rPr>
          <w:rFonts w:hint="cs"/>
          <w:b/>
          <w:bCs/>
          <w:sz w:val="22"/>
          <w:szCs w:val="24"/>
          <w:rtl/>
        </w:rPr>
      </w:pPr>
      <w:r w:rsidRPr="00F33027">
        <w:rPr>
          <w:rFonts w:hint="cs"/>
          <w:sz w:val="22"/>
          <w:szCs w:val="24"/>
          <w:rtl/>
        </w:rPr>
        <w:t xml:space="preserve">להזכירכם, </w:t>
      </w:r>
      <w:r w:rsidR="00BC4818" w:rsidRPr="00F33027">
        <w:rPr>
          <w:rFonts w:hint="cs"/>
          <w:sz w:val="22"/>
          <w:szCs w:val="24"/>
          <w:rtl/>
        </w:rPr>
        <w:t xml:space="preserve">המועד אחרון להגשת ההצעות </w:t>
      </w:r>
      <w:r w:rsidR="007E26F2" w:rsidRPr="00F33027">
        <w:rPr>
          <w:rFonts w:hint="cs"/>
          <w:sz w:val="22"/>
          <w:szCs w:val="24"/>
          <w:rtl/>
        </w:rPr>
        <w:t>נדחה, ו</w:t>
      </w:r>
      <w:r w:rsidR="00BC4818" w:rsidRPr="00F33027">
        <w:rPr>
          <w:rFonts w:hint="cs"/>
          <w:sz w:val="22"/>
          <w:szCs w:val="24"/>
          <w:rtl/>
        </w:rPr>
        <w:t xml:space="preserve">הינו </w:t>
      </w:r>
      <w:r w:rsidR="0012461C">
        <w:rPr>
          <w:rFonts w:hint="cs"/>
          <w:b/>
          <w:bCs/>
          <w:sz w:val="26"/>
          <w:u w:val="single"/>
          <w:rtl/>
        </w:rPr>
        <w:t xml:space="preserve">יום ד' 13.4.2016 </w:t>
      </w:r>
      <w:r w:rsidR="00BC4818" w:rsidRPr="00F33027">
        <w:rPr>
          <w:rFonts w:hint="cs"/>
          <w:b/>
          <w:bCs/>
          <w:sz w:val="26"/>
          <w:u w:val="single"/>
          <w:rtl/>
        </w:rPr>
        <w:t xml:space="preserve">בשעה 13:00 בדיוק. </w:t>
      </w:r>
    </w:p>
    <w:p w:rsidR="000C72D1" w:rsidRPr="00F33027" w:rsidRDefault="000C72D1" w:rsidP="005A304E">
      <w:pPr>
        <w:pStyle w:val="a4"/>
        <w:ind w:left="-2"/>
        <w:contextualSpacing/>
        <w:rPr>
          <w:rFonts w:hint="cs"/>
          <w:b/>
          <w:bCs/>
          <w:sz w:val="22"/>
          <w:szCs w:val="24"/>
          <w:rtl/>
        </w:rPr>
      </w:pPr>
    </w:p>
    <w:p w:rsidR="003B0B19" w:rsidRDefault="003B0B19" w:rsidP="00BC4818">
      <w:pPr>
        <w:pStyle w:val="a4"/>
        <w:ind w:left="-2"/>
        <w:contextualSpacing/>
        <w:rPr>
          <w:rFonts w:hint="cs"/>
          <w:sz w:val="22"/>
          <w:szCs w:val="24"/>
          <w:rtl/>
        </w:rPr>
      </w:pPr>
    </w:p>
    <w:p w:rsidR="00BC4818" w:rsidRPr="00F33027" w:rsidRDefault="00BC4818" w:rsidP="00BC4818">
      <w:pPr>
        <w:pStyle w:val="a4"/>
        <w:ind w:left="-2"/>
        <w:contextualSpacing/>
        <w:rPr>
          <w:rFonts w:hint="cs"/>
          <w:b/>
          <w:bCs/>
          <w:sz w:val="22"/>
          <w:szCs w:val="24"/>
          <w:rtl/>
        </w:rPr>
      </w:pPr>
      <w:r w:rsidRPr="00F33027">
        <w:rPr>
          <w:rFonts w:hint="cs"/>
          <w:sz w:val="22"/>
          <w:szCs w:val="24"/>
          <w:rtl/>
        </w:rPr>
        <w:t>מסמך זה, על צרופותיו, מהווה חלק בלתי נפרד ממסמכי המכרז, על המשתתפים לחתום בכל עמוד בחתימה וחותמת ולהגיש את מסמכי ההבהרות יחד עם מסמכי המכרז.</w:t>
      </w:r>
    </w:p>
    <w:p w:rsidR="00BC4818" w:rsidRPr="00F33027" w:rsidRDefault="00BC4818" w:rsidP="00BC4818">
      <w:pPr>
        <w:pStyle w:val="a4"/>
        <w:ind w:left="0"/>
        <w:contextualSpacing/>
        <w:rPr>
          <w:rFonts w:hint="cs"/>
          <w:sz w:val="22"/>
          <w:szCs w:val="24"/>
          <w:rtl/>
        </w:rPr>
      </w:pPr>
    </w:p>
    <w:p w:rsidR="00BC4818" w:rsidRDefault="00BC4818" w:rsidP="00BC4818">
      <w:pPr>
        <w:pStyle w:val="a4"/>
        <w:ind w:left="0"/>
        <w:contextualSpacing/>
        <w:rPr>
          <w:rFonts w:hint="cs"/>
          <w:rtl/>
        </w:rPr>
      </w:pPr>
    </w:p>
    <w:p w:rsidR="003B0B19" w:rsidRDefault="003B0B19" w:rsidP="00BC4818">
      <w:pPr>
        <w:pStyle w:val="a4"/>
        <w:ind w:left="0"/>
        <w:contextualSpacing/>
        <w:rPr>
          <w:rFonts w:hint="cs"/>
          <w:rtl/>
        </w:rPr>
      </w:pPr>
    </w:p>
    <w:p w:rsidR="003B0B19" w:rsidRDefault="003B0B19" w:rsidP="00BC4818">
      <w:pPr>
        <w:pStyle w:val="a4"/>
        <w:ind w:left="0"/>
        <w:contextualSpacing/>
        <w:rPr>
          <w:rFonts w:hint="cs"/>
          <w:rtl/>
        </w:rPr>
      </w:pPr>
    </w:p>
    <w:p w:rsidR="003B0B19" w:rsidRPr="00F33027" w:rsidRDefault="003B0B19" w:rsidP="00BC4818">
      <w:pPr>
        <w:pStyle w:val="a4"/>
        <w:ind w:left="0"/>
        <w:contextualSpacing/>
        <w:rPr>
          <w:rtl/>
        </w:rPr>
      </w:pPr>
    </w:p>
    <w:p w:rsidR="00BC4818" w:rsidRPr="00F33027" w:rsidRDefault="00BC4818" w:rsidP="00BC4818">
      <w:pPr>
        <w:pStyle w:val="NormalWeb1"/>
        <w:widowControl w:val="0"/>
        <w:bidi/>
        <w:spacing w:before="0" w:beforeAutospacing="0" w:after="0" w:afterAutospacing="0" w:line="276" w:lineRule="auto"/>
        <w:jc w:val="both"/>
        <w:rPr>
          <w:rFonts w:ascii="Arial" w:hAnsi="Arial" w:cs="David"/>
          <w:rtl/>
        </w:rPr>
      </w:pPr>
      <w:r w:rsidRPr="00F33027">
        <w:rPr>
          <w:rFonts w:ascii="Arial" w:hAnsi="Arial" w:cs="David"/>
          <w:rtl/>
        </w:rPr>
        <w:tab/>
      </w:r>
      <w:r w:rsidRPr="00F33027">
        <w:rPr>
          <w:rFonts w:ascii="Arial" w:hAnsi="Arial" w:cs="David"/>
          <w:rtl/>
        </w:rPr>
        <w:tab/>
      </w:r>
      <w:r w:rsidRPr="00F33027">
        <w:rPr>
          <w:rFonts w:ascii="Arial" w:hAnsi="Arial" w:cs="David"/>
          <w:rtl/>
        </w:rPr>
        <w:tab/>
      </w:r>
      <w:r w:rsidRPr="00F33027">
        <w:rPr>
          <w:rFonts w:ascii="Arial" w:hAnsi="Arial" w:cs="David"/>
          <w:rtl/>
        </w:rPr>
        <w:tab/>
      </w:r>
      <w:r w:rsidRPr="00F33027">
        <w:rPr>
          <w:rFonts w:ascii="Arial" w:hAnsi="Arial" w:cs="David"/>
          <w:rtl/>
        </w:rPr>
        <w:tab/>
      </w:r>
      <w:r w:rsidRPr="00F33027">
        <w:rPr>
          <w:rFonts w:ascii="Arial" w:hAnsi="Arial" w:cs="David"/>
          <w:rtl/>
        </w:rPr>
        <w:tab/>
      </w:r>
      <w:r w:rsidRPr="00F33027">
        <w:rPr>
          <w:rFonts w:ascii="Arial" w:hAnsi="Arial" w:cs="David"/>
          <w:rtl/>
        </w:rPr>
        <w:tab/>
      </w:r>
      <w:r w:rsidRPr="00F33027">
        <w:rPr>
          <w:rFonts w:ascii="Arial" w:hAnsi="Arial" w:cs="David"/>
          <w:rtl/>
        </w:rPr>
        <w:tab/>
      </w:r>
      <w:r w:rsidRPr="00F33027">
        <w:rPr>
          <w:rFonts w:ascii="Arial" w:hAnsi="Arial" w:cs="David" w:hint="cs"/>
          <w:rtl/>
        </w:rPr>
        <w:t>______________________</w:t>
      </w:r>
    </w:p>
    <w:p w:rsidR="00BC4818" w:rsidRPr="00F33027" w:rsidRDefault="00BC4818" w:rsidP="00BC4818">
      <w:pPr>
        <w:pStyle w:val="NormalWeb1"/>
        <w:widowControl w:val="0"/>
        <w:bidi/>
        <w:spacing w:before="0" w:beforeAutospacing="0" w:after="0" w:afterAutospacing="0" w:line="276" w:lineRule="auto"/>
        <w:jc w:val="both"/>
        <w:rPr>
          <w:rFonts w:cs="David" w:hint="cs"/>
          <w:rtl/>
        </w:rPr>
      </w:pPr>
      <w:r w:rsidRPr="00F33027">
        <w:rPr>
          <w:rFonts w:ascii="Arial" w:hAnsi="Arial" w:cs="David"/>
          <w:rtl/>
        </w:rPr>
        <w:tab/>
      </w:r>
      <w:r w:rsidRPr="00F33027">
        <w:rPr>
          <w:rFonts w:ascii="Arial" w:hAnsi="Arial" w:cs="David"/>
          <w:rtl/>
        </w:rPr>
        <w:tab/>
      </w:r>
      <w:r w:rsidRPr="00F33027">
        <w:rPr>
          <w:rFonts w:ascii="Arial" w:hAnsi="Arial" w:cs="David"/>
          <w:rtl/>
        </w:rPr>
        <w:tab/>
      </w:r>
      <w:r w:rsidRPr="00F33027">
        <w:rPr>
          <w:rFonts w:ascii="Arial" w:hAnsi="Arial" w:cs="David"/>
          <w:rtl/>
        </w:rPr>
        <w:tab/>
      </w:r>
      <w:r w:rsidRPr="00F33027">
        <w:rPr>
          <w:rFonts w:ascii="Arial" w:hAnsi="Arial" w:cs="David"/>
          <w:rtl/>
        </w:rPr>
        <w:tab/>
      </w:r>
      <w:r w:rsidRPr="00F33027">
        <w:rPr>
          <w:rFonts w:ascii="Arial" w:hAnsi="Arial" w:cs="David"/>
          <w:rtl/>
        </w:rPr>
        <w:tab/>
      </w:r>
      <w:r w:rsidRPr="00F33027">
        <w:rPr>
          <w:rFonts w:ascii="Arial" w:hAnsi="Arial" w:cs="David"/>
          <w:rtl/>
        </w:rPr>
        <w:tab/>
      </w:r>
      <w:r w:rsidRPr="00F33027">
        <w:rPr>
          <w:rFonts w:ascii="Arial" w:hAnsi="Arial" w:cs="David"/>
          <w:rtl/>
        </w:rPr>
        <w:tab/>
      </w:r>
      <w:r w:rsidRPr="00F33027">
        <w:rPr>
          <w:rFonts w:cs="David" w:hint="cs"/>
          <w:rtl/>
        </w:rPr>
        <w:t>תאגיד מים וביוב מי שקמה בע"מ</w:t>
      </w:r>
    </w:p>
    <w:p w:rsidR="0012461C" w:rsidRDefault="0012461C" w:rsidP="00704A91">
      <w:pPr>
        <w:pStyle w:val="11-"/>
        <w:tabs>
          <w:tab w:val="left" w:pos="567"/>
          <w:tab w:val="left" w:pos="1247"/>
          <w:tab w:val="left" w:pos="2041"/>
          <w:tab w:val="left" w:pos="2892"/>
        </w:tabs>
        <w:bidi/>
        <w:spacing w:line="276" w:lineRule="auto"/>
        <w:rPr>
          <w:rFonts w:cs="David" w:hint="cs"/>
          <w:sz w:val="24"/>
          <w:szCs w:val="24"/>
          <w:rtl/>
        </w:rPr>
      </w:pPr>
    </w:p>
    <w:p w:rsidR="0012461C" w:rsidRDefault="0012461C" w:rsidP="0012461C">
      <w:pPr>
        <w:pStyle w:val="11-"/>
        <w:tabs>
          <w:tab w:val="left" w:pos="567"/>
          <w:tab w:val="left" w:pos="1247"/>
          <w:tab w:val="left" w:pos="2041"/>
          <w:tab w:val="left" w:pos="2892"/>
        </w:tabs>
        <w:bidi/>
        <w:spacing w:line="276" w:lineRule="auto"/>
        <w:rPr>
          <w:rFonts w:cs="David" w:hint="cs"/>
          <w:sz w:val="24"/>
          <w:szCs w:val="24"/>
          <w:rtl/>
        </w:rPr>
      </w:pPr>
    </w:p>
    <w:p w:rsidR="003B0B19" w:rsidRDefault="003B0B19" w:rsidP="0012461C">
      <w:pPr>
        <w:pStyle w:val="11-"/>
        <w:tabs>
          <w:tab w:val="left" w:pos="567"/>
          <w:tab w:val="left" w:pos="1247"/>
          <w:tab w:val="left" w:pos="2041"/>
          <w:tab w:val="left" w:pos="2892"/>
        </w:tabs>
        <w:bidi/>
        <w:spacing w:line="276" w:lineRule="auto"/>
        <w:rPr>
          <w:rFonts w:cs="David" w:hint="cs"/>
          <w:sz w:val="24"/>
          <w:szCs w:val="24"/>
          <w:rtl/>
        </w:rPr>
      </w:pPr>
    </w:p>
    <w:p w:rsidR="003B0B19" w:rsidRDefault="003B0B19" w:rsidP="003B0B19">
      <w:pPr>
        <w:pStyle w:val="11-"/>
        <w:tabs>
          <w:tab w:val="left" w:pos="567"/>
          <w:tab w:val="left" w:pos="1247"/>
          <w:tab w:val="left" w:pos="2041"/>
          <w:tab w:val="left" w:pos="2892"/>
        </w:tabs>
        <w:bidi/>
        <w:spacing w:line="276" w:lineRule="auto"/>
        <w:rPr>
          <w:rFonts w:cs="David" w:hint="cs"/>
          <w:sz w:val="24"/>
          <w:szCs w:val="24"/>
          <w:rtl/>
        </w:rPr>
      </w:pPr>
    </w:p>
    <w:p w:rsidR="008F0F6E" w:rsidRPr="00F33027" w:rsidRDefault="00BC4818" w:rsidP="003B0B19">
      <w:pPr>
        <w:pStyle w:val="11-"/>
        <w:tabs>
          <w:tab w:val="left" w:pos="567"/>
          <w:tab w:val="left" w:pos="1247"/>
          <w:tab w:val="left" w:pos="2041"/>
          <w:tab w:val="left" w:pos="2892"/>
        </w:tabs>
        <w:bidi/>
        <w:spacing w:line="276" w:lineRule="auto"/>
        <w:rPr>
          <w:rFonts w:cs="David"/>
          <w:sz w:val="24"/>
          <w:szCs w:val="24"/>
        </w:rPr>
      </w:pPr>
      <w:r w:rsidRPr="00F33027">
        <w:rPr>
          <w:rFonts w:cs="David" w:hint="cs"/>
          <w:sz w:val="24"/>
          <w:szCs w:val="24"/>
          <w:rtl/>
        </w:rPr>
        <w:t>חתימה וחותמת המשתתף:_______________</w:t>
      </w:r>
    </w:p>
    <w:sectPr w:rsidR="008F0F6E" w:rsidRPr="00F33027" w:rsidSect="00D80C3D">
      <w:headerReference w:type="default" r:id="rId7"/>
      <w:footerReference w:type="default" r:id="rId8"/>
      <w:pgSz w:w="12240" w:h="15840"/>
      <w:pgMar w:top="1560" w:right="1440" w:bottom="851"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973" w:rsidRDefault="00D33973" w:rsidP="00F54E68">
      <w:pPr>
        <w:spacing w:after="0" w:line="240" w:lineRule="auto"/>
      </w:pPr>
      <w:r>
        <w:separator/>
      </w:r>
    </w:p>
  </w:endnote>
  <w:endnote w:type="continuationSeparator" w:id="0">
    <w:p w:rsidR="00D33973" w:rsidRDefault="00D33973" w:rsidP="00F54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063" w:rsidRDefault="008D6063">
    <w:pPr>
      <w:pStyle w:val="aa"/>
      <w:jc w:val="center"/>
      <w:rPr>
        <w:cs/>
      </w:rPr>
    </w:pPr>
    <w:r>
      <w:fldChar w:fldCharType="begin"/>
    </w:r>
    <w:r>
      <w:rPr>
        <w:cs/>
      </w:rPr>
      <w:instrText>PAGE   \* MERGEFORMAT</w:instrText>
    </w:r>
    <w:r>
      <w:fldChar w:fldCharType="separate"/>
    </w:r>
    <w:r w:rsidR="00EF7F13" w:rsidRPr="00EF7F13">
      <w:rPr>
        <w:noProof/>
        <w:lang w:val="he-IL"/>
      </w:rPr>
      <w:t>2</w:t>
    </w:r>
    <w:r>
      <w:fldChar w:fldCharType="end"/>
    </w:r>
  </w:p>
  <w:p w:rsidR="008D6063" w:rsidRDefault="008D606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973" w:rsidRDefault="00D33973" w:rsidP="00F54E68">
      <w:pPr>
        <w:spacing w:after="0" w:line="240" w:lineRule="auto"/>
      </w:pPr>
      <w:r>
        <w:separator/>
      </w:r>
    </w:p>
  </w:footnote>
  <w:footnote w:type="continuationSeparator" w:id="0">
    <w:p w:rsidR="00D33973" w:rsidRDefault="00D33973" w:rsidP="00F54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063" w:rsidRDefault="0019350C" w:rsidP="0023266F">
    <w:pPr>
      <w:pStyle w:val="a8"/>
      <w:bidi/>
      <w:ind w:left="-563"/>
      <w:jc w:val="center"/>
      <w:rPr>
        <w:rFonts w:hint="cs"/>
        <w:rtl/>
      </w:rPr>
    </w:pPr>
    <w:r w:rsidRPr="007D380E">
      <w:rPr>
        <w:noProof/>
      </w:rPr>
      <w:drawing>
        <wp:inline distT="0" distB="0" distL="0" distR="0">
          <wp:extent cx="7022465" cy="1134110"/>
          <wp:effectExtent l="0" t="0" r="0" b="0"/>
          <wp:docPr id="1" name="תמונה 2" descr="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2465" cy="11341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4320"/>
    <w:multiLevelType w:val="hybridMultilevel"/>
    <w:tmpl w:val="AABEE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A223C3"/>
    <w:multiLevelType w:val="multilevel"/>
    <w:tmpl w:val="307099E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376785"/>
    <w:multiLevelType w:val="hybridMultilevel"/>
    <w:tmpl w:val="3D7AC9F8"/>
    <w:lvl w:ilvl="0" w:tplc="DC7C0F66">
      <w:start w:val="1"/>
      <w:numFmt w:val="hebrew1"/>
      <w:lvlText w:val="%1."/>
      <w:lvlJc w:val="left"/>
      <w:pPr>
        <w:tabs>
          <w:tab w:val="num" w:pos="888"/>
        </w:tabs>
        <w:ind w:left="888" w:hanging="5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7A0628"/>
    <w:multiLevelType w:val="hybridMultilevel"/>
    <w:tmpl w:val="9AF2C632"/>
    <w:lvl w:ilvl="0" w:tplc="D5A80D46">
      <w:start w:val="1"/>
      <w:numFmt w:val="decimal"/>
      <w:lvlText w:val="%1."/>
      <w:lvlJc w:val="left"/>
      <w:pPr>
        <w:ind w:left="1003" w:hanging="360"/>
      </w:pPr>
    </w:lvl>
    <w:lvl w:ilvl="1" w:tplc="04090019">
      <w:start w:val="1"/>
      <w:numFmt w:val="lowerLetter"/>
      <w:lvlText w:val="%2."/>
      <w:lvlJc w:val="left"/>
      <w:pPr>
        <w:ind w:left="1723" w:hanging="360"/>
      </w:pPr>
    </w:lvl>
    <w:lvl w:ilvl="2" w:tplc="0409001B">
      <w:start w:val="1"/>
      <w:numFmt w:val="lowerRoman"/>
      <w:lvlText w:val="%3."/>
      <w:lvlJc w:val="right"/>
      <w:pPr>
        <w:ind w:left="2443" w:hanging="180"/>
      </w:pPr>
    </w:lvl>
    <w:lvl w:ilvl="3" w:tplc="0409000F">
      <w:start w:val="1"/>
      <w:numFmt w:val="decimal"/>
      <w:lvlText w:val="%4."/>
      <w:lvlJc w:val="left"/>
      <w:pPr>
        <w:ind w:left="3163" w:hanging="360"/>
      </w:pPr>
    </w:lvl>
    <w:lvl w:ilvl="4" w:tplc="04090019">
      <w:start w:val="1"/>
      <w:numFmt w:val="lowerLetter"/>
      <w:lvlText w:val="%5."/>
      <w:lvlJc w:val="left"/>
      <w:pPr>
        <w:ind w:left="3883" w:hanging="360"/>
      </w:pPr>
    </w:lvl>
    <w:lvl w:ilvl="5" w:tplc="0409001B">
      <w:start w:val="1"/>
      <w:numFmt w:val="lowerRoman"/>
      <w:lvlText w:val="%6."/>
      <w:lvlJc w:val="right"/>
      <w:pPr>
        <w:ind w:left="4603" w:hanging="180"/>
      </w:pPr>
    </w:lvl>
    <w:lvl w:ilvl="6" w:tplc="0409000F">
      <w:start w:val="1"/>
      <w:numFmt w:val="decimal"/>
      <w:lvlText w:val="%7."/>
      <w:lvlJc w:val="left"/>
      <w:pPr>
        <w:ind w:left="5323" w:hanging="360"/>
      </w:pPr>
    </w:lvl>
    <w:lvl w:ilvl="7" w:tplc="04090019">
      <w:start w:val="1"/>
      <w:numFmt w:val="lowerLetter"/>
      <w:lvlText w:val="%8."/>
      <w:lvlJc w:val="left"/>
      <w:pPr>
        <w:ind w:left="6043" w:hanging="360"/>
      </w:pPr>
    </w:lvl>
    <w:lvl w:ilvl="8" w:tplc="0409001B">
      <w:start w:val="1"/>
      <w:numFmt w:val="lowerRoman"/>
      <w:lvlText w:val="%9."/>
      <w:lvlJc w:val="right"/>
      <w:pPr>
        <w:ind w:left="6763" w:hanging="180"/>
      </w:pPr>
    </w:lvl>
  </w:abstractNum>
  <w:abstractNum w:abstractNumId="4" w15:restartNumberingAfterBreak="0">
    <w:nsid w:val="229E4F0F"/>
    <w:multiLevelType w:val="hybridMultilevel"/>
    <w:tmpl w:val="296A4A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5057CE8"/>
    <w:multiLevelType w:val="hybridMultilevel"/>
    <w:tmpl w:val="FD1CB14A"/>
    <w:lvl w:ilvl="0" w:tplc="10CA7780">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E011D0"/>
    <w:multiLevelType w:val="hybridMultilevel"/>
    <w:tmpl w:val="8864FB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6C97B43"/>
    <w:multiLevelType w:val="hybridMultilevel"/>
    <w:tmpl w:val="B4628E5A"/>
    <w:lvl w:ilvl="0" w:tplc="7512BDE6">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9083556"/>
    <w:multiLevelType w:val="multilevel"/>
    <w:tmpl w:val="C608D14A"/>
    <w:lvl w:ilvl="0">
      <w:start w:val="9"/>
      <w:numFmt w:val="decimal"/>
      <w:lvlText w:val="%1"/>
      <w:lvlJc w:val="left"/>
      <w:pPr>
        <w:tabs>
          <w:tab w:val="num" w:pos="360"/>
        </w:tabs>
        <w:ind w:left="360" w:hanging="360"/>
      </w:pPr>
      <w:rPr>
        <w:rFonts w:hint="default"/>
        <w:sz w:val="26"/>
      </w:rPr>
    </w:lvl>
    <w:lvl w:ilvl="1">
      <w:start w:val="1"/>
      <w:numFmt w:val="decimal"/>
      <w:lvlText w:val="%1.%2"/>
      <w:lvlJc w:val="left"/>
      <w:pPr>
        <w:tabs>
          <w:tab w:val="num" w:pos="720"/>
        </w:tabs>
        <w:ind w:left="720" w:hanging="360"/>
      </w:pPr>
      <w:rPr>
        <w:rFonts w:hint="default"/>
        <w:sz w:val="26"/>
      </w:rPr>
    </w:lvl>
    <w:lvl w:ilvl="2">
      <w:start w:val="1"/>
      <w:numFmt w:val="decimal"/>
      <w:lvlText w:val="%1.%2.%3"/>
      <w:lvlJc w:val="left"/>
      <w:pPr>
        <w:tabs>
          <w:tab w:val="num" w:pos="1440"/>
        </w:tabs>
        <w:ind w:left="1440" w:hanging="720"/>
      </w:pPr>
      <w:rPr>
        <w:rFonts w:hint="default"/>
        <w:sz w:val="26"/>
      </w:rPr>
    </w:lvl>
    <w:lvl w:ilvl="3">
      <w:start w:val="1"/>
      <w:numFmt w:val="decimal"/>
      <w:lvlText w:val="%1.%2.%3.%4"/>
      <w:lvlJc w:val="left"/>
      <w:pPr>
        <w:tabs>
          <w:tab w:val="num" w:pos="1800"/>
        </w:tabs>
        <w:ind w:left="1800" w:hanging="720"/>
      </w:pPr>
      <w:rPr>
        <w:rFonts w:hint="default"/>
        <w:sz w:val="26"/>
      </w:rPr>
    </w:lvl>
    <w:lvl w:ilvl="4">
      <w:start w:val="1"/>
      <w:numFmt w:val="decimal"/>
      <w:lvlText w:val="%1.%2.%3.%4.%5"/>
      <w:lvlJc w:val="left"/>
      <w:pPr>
        <w:tabs>
          <w:tab w:val="num" w:pos="2520"/>
        </w:tabs>
        <w:ind w:left="2520" w:hanging="1080"/>
      </w:pPr>
      <w:rPr>
        <w:rFonts w:hint="default"/>
        <w:sz w:val="26"/>
      </w:rPr>
    </w:lvl>
    <w:lvl w:ilvl="5">
      <w:start w:val="1"/>
      <w:numFmt w:val="decimal"/>
      <w:lvlText w:val="%1.%2.%3.%4.%5.%6"/>
      <w:lvlJc w:val="left"/>
      <w:pPr>
        <w:tabs>
          <w:tab w:val="num" w:pos="2880"/>
        </w:tabs>
        <w:ind w:left="2880" w:hanging="1080"/>
      </w:pPr>
      <w:rPr>
        <w:rFonts w:hint="default"/>
        <w:sz w:val="26"/>
      </w:rPr>
    </w:lvl>
    <w:lvl w:ilvl="6">
      <w:start w:val="1"/>
      <w:numFmt w:val="decimal"/>
      <w:lvlText w:val="%1.%2.%3.%4.%5.%6.%7"/>
      <w:lvlJc w:val="left"/>
      <w:pPr>
        <w:tabs>
          <w:tab w:val="num" w:pos="3600"/>
        </w:tabs>
        <w:ind w:left="3600" w:hanging="1440"/>
      </w:pPr>
      <w:rPr>
        <w:rFonts w:hint="default"/>
        <w:sz w:val="26"/>
      </w:rPr>
    </w:lvl>
    <w:lvl w:ilvl="7">
      <w:start w:val="1"/>
      <w:numFmt w:val="decimal"/>
      <w:lvlText w:val="%1.%2.%3.%4.%5.%6.%7.%8"/>
      <w:lvlJc w:val="left"/>
      <w:pPr>
        <w:tabs>
          <w:tab w:val="num" w:pos="3960"/>
        </w:tabs>
        <w:ind w:left="3960" w:hanging="1440"/>
      </w:pPr>
      <w:rPr>
        <w:rFonts w:hint="default"/>
        <w:sz w:val="26"/>
      </w:rPr>
    </w:lvl>
    <w:lvl w:ilvl="8">
      <w:start w:val="1"/>
      <w:numFmt w:val="decimal"/>
      <w:lvlText w:val="%1.%2.%3.%4.%5.%6.%7.%8.%9"/>
      <w:lvlJc w:val="left"/>
      <w:pPr>
        <w:tabs>
          <w:tab w:val="num" w:pos="4680"/>
        </w:tabs>
        <w:ind w:left="4680" w:hanging="1800"/>
      </w:pPr>
      <w:rPr>
        <w:rFonts w:hint="default"/>
        <w:sz w:val="26"/>
      </w:rPr>
    </w:lvl>
  </w:abstractNum>
  <w:abstractNum w:abstractNumId="9" w15:restartNumberingAfterBreak="0">
    <w:nsid w:val="5D4F7AB1"/>
    <w:multiLevelType w:val="hybridMultilevel"/>
    <w:tmpl w:val="5944DF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834970"/>
    <w:multiLevelType w:val="hybridMultilevel"/>
    <w:tmpl w:val="17BCC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067686"/>
    <w:multiLevelType w:val="hybridMultilevel"/>
    <w:tmpl w:val="B4628E5A"/>
    <w:lvl w:ilvl="0" w:tplc="7512BDE6">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D3A05FD"/>
    <w:multiLevelType w:val="hybridMultilevel"/>
    <w:tmpl w:val="DA5CA918"/>
    <w:lvl w:ilvl="0" w:tplc="2124A69A">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DB1AA6"/>
    <w:multiLevelType w:val="hybridMultilevel"/>
    <w:tmpl w:val="D8F249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97678AA"/>
    <w:multiLevelType w:val="hybridMultilevel"/>
    <w:tmpl w:val="A21ED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7"/>
  </w:num>
  <w:num w:numId="4">
    <w:abstractNumId w:val="1"/>
  </w:num>
  <w:num w:numId="5">
    <w:abstractNumId w:val="8"/>
  </w:num>
  <w:num w:numId="6">
    <w:abstractNumId w:val="2"/>
  </w:num>
  <w:num w:numId="7">
    <w:abstractNumId w:val="5"/>
  </w:num>
  <w:num w:numId="8">
    <w:abstractNumId w:val="1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A25"/>
    <w:rsid w:val="00005FD7"/>
    <w:rsid w:val="000541AB"/>
    <w:rsid w:val="000740B1"/>
    <w:rsid w:val="00080361"/>
    <w:rsid w:val="000C4347"/>
    <w:rsid w:val="000C72D1"/>
    <w:rsid w:val="000F1907"/>
    <w:rsid w:val="000F1DAB"/>
    <w:rsid w:val="00113250"/>
    <w:rsid w:val="00121611"/>
    <w:rsid w:val="0012461C"/>
    <w:rsid w:val="00126E26"/>
    <w:rsid w:val="00131E14"/>
    <w:rsid w:val="001540CE"/>
    <w:rsid w:val="001627C6"/>
    <w:rsid w:val="00170333"/>
    <w:rsid w:val="001803E4"/>
    <w:rsid w:val="0019350C"/>
    <w:rsid w:val="001C7E31"/>
    <w:rsid w:val="001D645F"/>
    <w:rsid w:val="001F56E3"/>
    <w:rsid w:val="002248DF"/>
    <w:rsid w:val="002312E6"/>
    <w:rsid w:val="00232618"/>
    <w:rsid w:val="0023266F"/>
    <w:rsid w:val="0026029D"/>
    <w:rsid w:val="00273196"/>
    <w:rsid w:val="002C6573"/>
    <w:rsid w:val="0031541A"/>
    <w:rsid w:val="00322BF8"/>
    <w:rsid w:val="00330FB0"/>
    <w:rsid w:val="00331D6E"/>
    <w:rsid w:val="003444F7"/>
    <w:rsid w:val="00351BAB"/>
    <w:rsid w:val="003778A5"/>
    <w:rsid w:val="00386862"/>
    <w:rsid w:val="003956F0"/>
    <w:rsid w:val="003B0B19"/>
    <w:rsid w:val="003C643F"/>
    <w:rsid w:val="003E3BD5"/>
    <w:rsid w:val="003E72CD"/>
    <w:rsid w:val="003F108A"/>
    <w:rsid w:val="0044147B"/>
    <w:rsid w:val="004607EC"/>
    <w:rsid w:val="00461DE1"/>
    <w:rsid w:val="00471229"/>
    <w:rsid w:val="0047734E"/>
    <w:rsid w:val="00485A0B"/>
    <w:rsid w:val="004B0A68"/>
    <w:rsid w:val="00500780"/>
    <w:rsid w:val="0050462E"/>
    <w:rsid w:val="00535C1D"/>
    <w:rsid w:val="0057528E"/>
    <w:rsid w:val="00576E5B"/>
    <w:rsid w:val="00592B30"/>
    <w:rsid w:val="005A2A25"/>
    <w:rsid w:val="005A304E"/>
    <w:rsid w:val="005A5513"/>
    <w:rsid w:val="005C3A92"/>
    <w:rsid w:val="005C6976"/>
    <w:rsid w:val="005E492D"/>
    <w:rsid w:val="005F409C"/>
    <w:rsid w:val="00642203"/>
    <w:rsid w:val="0065660D"/>
    <w:rsid w:val="0067505B"/>
    <w:rsid w:val="006C7C08"/>
    <w:rsid w:val="006D73EB"/>
    <w:rsid w:val="006E39A2"/>
    <w:rsid w:val="006E3C2F"/>
    <w:rsid w:val="006E6255"/>
    <w:rsid w:val="006E6CA6"/>
    <w:rsid w:val="00703BE8"/>
    <w:rsid w:val="00704A91"/>
    <w:rsid w:val="00712786"/>
    <w:rsid w:val="007242B5"/>
    <w:rsid w:val="00745FB1"/>
    <w:rsid w:val="0075738F"/>
    <w:rsid w:val="00790001"/>
    <w:rsid w:val="007922D2"/>
    <w:rsid w:val="007A12FA"/>
    <w:rsid w:val="007B3619"/>
    <w:rsid w:val="007C5945"/>
    <w:rsid w:val="007E26F2"/>
    <w:rsid w:val="007F3F84"/>
    <w:rsid w:val="007F7A12"/>
    <w:rsid w:val="00802E08"/>
    <w:rsid w:val="00804CA8"/>
    <w:rsid w:val="00805EDF"/>
    <w:rsid w:val="00840720"/>
    <w:rsid w:val="00851D18"/>
    <w:rsid w:val="0085620B"/>
    <w:rsid w:val="008740FD"/>
    <w:rsid w:val="008756FF"/>
    <w:rsid w:val="00881D4A"/>
    <w:rsid w:val="008C0E0E"/>
    <w:rsid w:val="008D6063"/>
    <w:rsid w:val="008E28E2"/>
    <w:rsid w:val="008F0F6E"/>
    <w:rsid w:val="0090113B"/>
    <w:rsid w:val="009022D7"/>
    <w:rsid w:val="00921DDB"/>
    <w:rsid w:val="0092397B"/>
    <w:rsid w:val="00955131"/>
    <w:rsid w:val="00962067"/>
    <w:rsid w:val="009A0C27"/>
    <w:rsid w:val="009E2E94"/>
    <w:rsid w:val="00A2005B"/>
    <w:rsid w:val="00A32639"/>
    <w:rsid w:val="00B133E7"/>
    <w:rsid w:val="00B25985"/>
    <w:rsid w:val="00B5446C"/>
    <w:rsid w:val="00B736A9"/>
    <w:rsid w:val="00B85361"/>
    <w:rsid w:val="00B9565F"/>
    <w:rsid w:val="00BC4818"/>
    <w:rsid w:val="00BF69C4"/>
    <w:rsid w:val="00C53142"/>
    <w:rsid w:val="00C6670C"/>
    <w:rsid w:val="00CC53D0"/>
    <w:rsid w:val="00D01FA6"/>
    <w:rsid w:val="00D32926"/>
    <w:rsid w:val="00D33973"/>
    <w:rsid w:val="00D52B59"/>
    <w:rsid w:val="00D63DB5"/>
    <w:rsid w:val="00D65296"/>
    <w:rsid w:val="00D80C3D"/>
    <w:rsid w:val="00DB0A7D"/>
    <w:rsid w:val="00DB4854"/>
    <w:rsid w:val="00DC2879"/>
    <w:rsid w:val="00DE7837"/>
    <w:rsid w:val="00E045DD"/>
    <w:rsid w:val="00E14216"/>
    <w:rsid w:val="00E17A72"/>
    <w:rsid w:val="00E41B21"/>
    <w:rsid w:val="00E5138B"/>
    <w:rsid w:val="00E51C94"/>
    <w:rsid w:val="00E806B1"/>
    <w:rsid w:val="00E918AE"/>
    <w:rsid w:val="00EA11AD"/>
    <w:rsid w:val="00EC0141"/>
    <w:rsid w:val="00ED63BF"/>
    <w:rsid w:val="00EE7FCA"/>
    <w:rsid w:val="00EF7F13"/>
    <w:rsid w:val="00F039C1"/>
    <w:rsid w:val="00F12CD6"/>
    <w:rsid w:val="00F26A9E"/>
    <w:rsid w:val="00F33027"/>
    <w:rsid w:val="00F43B57"/>
    <w:rsid w:val="00F5300B"/>
    <w:rsid w:val="00F54E68"/>
    <w:rsid w:val="00F63106"/>
    <w:rsid w:val="00F73108"/>
    <w:rsid w:val="00FF3D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EE0D754-FB57-4AF7-9347-A4A2FA0C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2D7"/>
    <w:pPr>
      <w:spacing w:after="200" w:line="276" w:lineRule="auto"/>
    </w:pPr>
    <w:rPr>
      <w:rFonts w:eastAsia="Times New Roman"/>
      <w:sz w:val="22"/>
      <w:szCs w:val="22"/>
    </w:rPr>
  </w:style>
  <w:style w:type="paragraph" w:styleId="3">
    <w:name w:val="heading 3"/>
    <w:basedOn w:val="a"/>
    <w:next w:val="a"/>
    <w:link w:val="30"/>
    <w:qFormat/>
    <w:rsid w:val="0075738F"/>
    <w:pPr>
      <w:keepNext/>
      <w:bidi/>
      <w:spacing w:before="240" w:after="60" w:line="360" w:lineRule="auto"/>
      <w:outlineLvl w:val="2"/>
    </w:pPr>
    <w:rPr>
      <w:rFonts w:ascii="Arial" w:eastAsia="Calibri" w:hAnsi="Arial"/>
      <w:b/>
      <w:bCs/>
      <w:sz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טבלת רשת"/>
    <w:basedOn w:val="a1"/>
    <w:rsid w:val="000F1DA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
    <w:rsid w:val="000F1DAB"/>
    <w:pPr>
      <w:bidi/>
      <w:ind w:left="720"/>
      <w:contextualSpacing/>
    </w:pPr>
  </w:style>
  <w:style w:type="character" w:customStyle="1" w:styleId="30">
    <w:name w:val="כותרת 3 תו"/>
    <w:link w:val="3"/>
    <w:locked/>
    <w:rsid w:val="0075738F"/>
    <w:rPr>
      <w:rFonts w:ascii="Arial" w:hAnsi="Arial" w:cs="Arial"/>
      <w:b/>
      <w:bCs/>
      <w:sz w:val="26"/>
    </w:rPr>
  </w:style>
  <w:style w:type="paragraph" w:styleId="a4">
    <w:name w:val="List Paragraph"/>
    <w:basedOn w:val="a"/>
    <w:link w:val="a5"/>
    <w:uiPriority w:val="34"/>
    <w:qFormat/>
    <w:rsid w:val="003F108A"/>
    <w:pPr>
      <w:bidi/>
      <w:spacing w:after="0" w:line="240" w:lineRule="auto"/>
      <w:ind w:left="720"/>
      <w:jc w:val="both"/>
    </w:pPr>
    <w:rPr>
      <w:rFonts w:ascii="Times New Roman" w:hAnsi="Times New Roman" w:cs="David"/>
      <w:sz w:val="24"/>
      <w:szCs w:val="26"/>
    </w:rPr>
  </w:style>
  <w:style w:type="paragraph" w:styleId="a6">
    <w:name w:val="Balloon Text"/>
    <w:basedOn w:val="a"/>
    <w:link w:val="a7"/>
    <w:rsid w:val="00F54E68"/>
    <w:pPr>
      <w:spacing w:after="0" w:line="240" w:lineRule="auto"/>
    </w:pPr>
    <w:rPr>
      <w:rFonts w:ascii="Tahoma" w:hAnsi="Tahoma" w:cs="Tahoma"/>
      <w:sz w:val="16"/>
      <w:szCs w:val="16"/>
    </w:rPr>
  </w:style>
  <w:style w:type="character" w:customStyle="1" w:styleId="a7">
    <w:name w:val="טקסט בלונים תו"/>
    <w:link w:val="a6"/>
    <w:rsid w:val="00F54E68"/>
    <w:rPr>
      <w:rFonts w:ascii="Tahoma" w:eastAsia="Times New Roman" w:hAnsi="Tahoma" w:cs="Tahoma"/>
      <w:sz w:val="16"/>
      <w:szCs w:val="16"/>
    </w:rPr>
  </w:style>
  <w:style w:type="paragraph" w:styleId="a8">
    <w:name w:val="header"/>
    <w:basedOn w:val="a"/>
    <w:link w:val="a9"/>
    <w:rsid w:val="00F54E68"/>
    <w:pPr>
      <w:tabs>
        <w:tab w:val="center" w:pos="4153"/>
        <w:tab w:val="right" w:pos="8306"/>
      </w:tabs>
    </w:pPr>
  </w:style>
  <w:style w:type="character" w:customStyle="1" w:styleId="a9">
    <w:name w:val="כותרת עליונה תו"/>
    <w:link w:val="a8"/>
    <w:rsid w:val="00F54E68"/>
    <w:rPr>
      <w:rFonts w:eastAsia="Times New Roman"/>
      <w:sz w:val="22"/>
      <w:szCs w:val="22"/>
    </w:rPr>
  </w:style>
  <w:style w:type="paragraph" w:styleId="aa">
    <w:name w:val="footer"/>
    <w:basedOn w:val="a"/>
    <w:link w:val="ab"/>
    <w:uiPriority w:val="99"/>
    <w:rsid w:val="00F54E68"/>
    <w:pPr>
      <w:tabs>
        <w:tab w:val="center" w:pos="4153"/>
        <w:tab w:val="right" w:pos="8306"/>
      </w:tabs>
    </w:pPr>
  </w:style>
  <w:style w:type="character" w:customStyle="1" w:styleId="ab">
    <w:name w:val="כותרת תחתונה תו"/>
    <w:link w:val="aa"/>
    <w:uiPriority w:val="99"/>
    <w:rsid w:val="00F54E68"/>
    <w:rPr>
      <w:rFonts w:eastAsia="Times New Roman"/>
      <w:sz w:val="22"/>
      <w:szCs w:val="22"/>
    </w:rPr>
  </w:style>
  <w:style w:type="paragraph" w:styleId="ac">
    <w:name w:val="Title"/>
    <w:basedOn w:val="a"/>
    <w:next w:val="a"/>
    <w:link w:val="ad"/>
    <w:qFormat/>
    <w:locked/>
    <w:rsid w:val="0023266F"/>
    <w:pPr>
      <w:spacing w:before="240" w:after="60"/>
      <w:jc w:val="center"/>
      <w:outlineLvl w:val="0"/>
    </w:pPr>
    <w:rPr>
      <w:rFonts w:ascii="Cambria" w:hAnsi="Cambria" w:cs="Times New Roman"/>
      <w:b/>
      <w:bCs/>
      <w:kern w:val="28"/>
      <w:sz w:val="32"/>
      <w:szCs w:val="32"/>
    </w:rPr>
  </w:style>
  <w:style w:type="character" w:customStyle="1" w:styleId="ad">
    <w:name w:val="כותרת טקסט תו"/>
    <w:link w:val="ac"/>
    <w:rsid w:val="0023266F"/>
    <w:rPr>
      <w:rFonts w:ascii="Cambria" w:eastAsia="Times New Roman" w:hAnsi="Cambria" w:cs="Times New Roman"/>
      <w:b/>
      <w:bCs/>
      <w:kern w:val="28"/>
      <w:sz w:val="32"/>
      <w:szCs w:val="32"/>
    </w:rPr>
  </w:style>
  <w:style w:type="paragraph" w:customStyle="1" w:styleId="11-">
    <w:name w:val="11-דוד"/>
    <w:rsid w:val="00BC4818"/>
    <w:pPr>
      <w:widowControl w:val="0"/>
      <w:autoSpaceDE w:val="0"/>
      <w:autoSpaceDN w:val="0"/>
      <w:adjustRightInd w:val="0"/>
    </w:pPr>
    <w:rPr>
      <w:rFonts w:ascii="Times New Roman" w:eastAsia="Times New Roman" w:hAnsi="Times New Roman" w:cs="Times New Roman"/>
      <w:sz w:val="22"/>
      <w:szCs w:val="22"/>
      <w:lang w:eastAsia="he-IL"/>
    </w:rPr>
  </w:style>
  <w:style w:type="paragraph" w:customStyle="1" w:styleId="NormalWeb1">
    <w:name w:val="Normal (Web)‎1"/>
    <w:basedOn w:val="a"/>
    <w:rsid w:val="00BC4818"/>
    <w:pPr>
      <w:spacing w:before="100" w:beforeAutospacing="1" w:after="100" w:afterAutospacing="1" w:line="240" w:lineRule="auto"/>
    </w:pPr>
    <w:rPr>
      <w:rFonts w:ascii="Times New Roman" w:hAnsi="Times New Roman" w:cs="Times New Roman"/>
      <w:sz w:val="24"/>
      <w:szCs w:val="24"/>
    </w:rPr>
  </w:style>
  <w:style w:type="character" w:customStyle="1" w:styleId="a5">
    <w:name w:val="פיסקת רשימה תו"/>
    <w:link w:val="a4"/>
    <w:uiPriority w:val="34"/>
    <w:locked/>
    <w:rsid w:val="00BC4818"/>
    <w:rPr>
      <w:rFonts w:ascii="Times New Roman" w:eastAsia="Times New Roman" w:hAnsi="Times New Roman" w:cs="David"/>
      <w:sz w:val="24"/>
      <w:szCs w:val="26"/>
    </w:rPr>
  </w:style>
  <w:style w:type="paragraph" w:customStyle="1" w:styleId="ae">
    <w:name w:val="נושא מסמך קו תחתי"/>
    <w:basedOn w:val="a"/>
    <w:autoRedefine/>
    <w:rsid w:val="008F0F6E"/>
    <w:pPr>
      <w:widowControl w:val="0"/>
      <w:tabs>
        <w:tab w:val="left" w:pos="69"/>
      </w:tabs>
      <w:bidi/>
      <w:spacing w:before="240" w:after="60" w:line="240" w:lineRule="auto"/>
      <w:jc w:val="center"/>
      <w:outlineLvl w:val="0"/>
    </w:pPr>
    <w:rPr>
      <w:rFonts w:ascii="Arial" w:eastAsia="Calibri" w:hAnsi="Arial" w:cs="David"/>
      <w:b/>
      <w:bCs/>
      <w:kern w:val="28"/>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31628006">
      <w:bodyDiv w:val="1"/>
      <w:marLeft w:val="0"/>
      <w:marRight w:val="0"/>
      <w:marTop w:val="0"/>
      <w:marBottom w:val="0"/>
      <w:divBdr>
        <w:top w:val="none" w:sz="0" w:space="0" w:color="auto"/>
        <w:left w:val="none" w:sz="0" w:space="0" w:color="auto"/>
        <w:bottom w:val="none" w:sz="0" w:space="0" w:color="auto"/>
        <w:right w:val="none" w:sz="0" w:space="0" w:color="auto"/>
      </w:divBdr>
    </w:div>
    <w:div w:id="293953224">
      <w:bodyDiv w:val="1"/>
      <w:marLeft w:val="0"/>
      <w:marRight w:val="0"/>
      <w:marTop w:val="0"/>
      <w:marBottom w:val="0"/>
      <w:divBdr>
        <w:top w:val="none" w:sz="0" w:space="0" w:color="auto"/>
        <w:left w:val="none" w:sz="0" w:space="0" w:color="auto"/>
        <w:bottom w:val="none" w:sz="0" w:space="0" w:color="auto"/>
        <w:right w:val="none" w:sz="0" w:space="0" w:color="auto"/>
      </w:divBdr>
    </w:div>
    <w:div w:id="378171382">
      <w:bodyDiv w:val="1"/>
      <w:marLeft w:val="0"/>
      <w:marRight w:val="0"/>
      <w:marTop w:val="0"/>
      <w:marBottom w:val="0"/>
      <w:divBdr>
        <w:top w:val="none" w:sz="0" w:space="0" w:color="auto"/>
        <w:left w:val="none" w:sz="0" w:space="0" w:color="auto"/>
        <w:bottom w:val="none" w:sz="0" w:space="0" w:color="auto"/>
        <w:right w:val="none" w:sz="0" w:space="0" w:color="auto"/>
      </w:divBdr>
    </w:div>
    <w:div w:id="401219613">
      <w:bodyDiv w:val="1"/>
      <w:marLeft w:val="0"/>
      <w:marRight w:val="0"/>
      <w:marTop w:val="0"/>
      <w:marBottom w:val="0"/>
      <w:divBdr>
        <w:top w:val="none" w:sz="0" w:space="0" w:color="auto"/>
        <w:left w:val="none" w:sz="0" w:space="0" w:color="auto"/>
        <w:bottom w:val="none" w:sz="0" w:space="0" w:color="auto"/>
        <w:right w:val="none" w:sz="0" w:space="0" w:color="auto"/>
      </w:divBdr>
    </w:div>
    <w:div w:id="580526762">
      <w:bodyDiv w:val="1"/>
      <w:marLeft w:val="0"/>
      <w:marRight w:val="0"/>
      <w:marTop w:val="0"/>
      <w:marBottom w:val="0"/>
      <w:divBdr>
        <w:top w:val="none" w:sz="0" w:space="0" w:color="auto"/>
        <w:left w:val="none" w:sz="0" w:space="0" w:color="auto"/>
        <w:bottom w:val="none" w:sz="0" w:space="0" w:color="auto"/>
        <w:right w:val="none" w:sz="0" w:space="0" w:color="auto"/>
      </w:divBdr>
    </w:div>
    <w:div w:id="661665845">
      <w:bodyDiv w:val="1"/>
      <w:marLeft w:val="0"/>
      <w:marRight w:val="0"/>
      <w:marTop w:val="0"/>
      <w:marBottom w:val="0"/>
      <w:divBdr>
        <w:top w:val="none" w:sz="0" w:space="0" w:color="auto"/>
        <w:left w:val="none" w:sz="0" w:space="0" w:color="auto"/>
        <w:bottom w:val="none" w:sz="0" w:space="0" w:color="auto"/>
        <w:right w:val="none" w:sz="0" w:space="0" w:color="auto"/>
      </w:divBdr>
    </w:div>
    <w:div w:id="720445572">
      <w:bodyDiv w:val="1"/>
      <w:marLeft w:val="0"/>
      <w:marRight w:val="0"/>
      <w:marTop w:val="0"/>
      <w:marBottom w:val="0"/>
      <w:divBdr>
        <w:top w:val="none" w:sz="0" w:space="0" w:color="auto"/>
        <w:left w:val="none" w:sz="0" w:space="0" w:color="auto"/>
        <w:bottom w:val="none" w:sz="0" w:space="0" w:color="auto"/>
        <w:right w:val="none" w:sz="0" w:space="0" w:color="auto"/>
      </w:divBdr>
    </w:div>
    <w:div w:id="851141813">
      <w:bodyDiv w:val="1"/>
      <w:marLeft w:val="0"/>
      <w:marRight w:val="0"/>
      <w:marTop w:val="0"/>
      <w:marBottom w:val="0"/>
      <w:divBdr>
        <w:top w:val="none" w:sz="0" w:space="0" w:color="auto"/>
        <w:left w:val="none" w:sz="0" w:space="0" w:color="auto"/>
        <w:bottom w:val="none" w:sz="0" w:space="0" w:color="auto"/>
        <w:right w:val="none" w:sz="0" w:space="0" w:color="auto"/>
      </w:divBdr>
    </w:div>
    <w:div w:id="902570320">
      <w:bodyDiv w:val="1"/>
      <w:marLeft w:val="0"/>
      <w:marRight w:val="0"/>
      <w:marTop w:val="0"/>
      <w:marBottom w:val="0"/>
      <w:divBdr>
        <w:top w:val="none" w:sz="0" w:space="0" w:color="auto"/>
        <w:left w:val="none" w:sz="0" w:space="0" w:color="auto"/>
        <w:bottom w:val="none" w:sz="0" w:space="0" w:color="auto"/>
        <w:right w:val="none" w:sz="0" w:space="0" w:color="auto"/>
      </w:divBdr>
    </w:div>
    <w:div w:id="938635039">
      <w:bodyDiv w:val="1"/>
      <w:marLeft w:val="0"/>
      <w:marRight w:val="0"/>
      <w:marTop w:val="0"/>
      <w:marBottom w:val="0"/>
      <w:divBdr>
        <w:top w:val="none" w:sz="0" w:space="0" w:color="auto"/>
        <w:left w:val="none" w:sz="0" w:space="0" w:color="auto"/>
        <w:bottom w:val="none" w:sz="0" w:space="0" w:color="auto"/>
        <w:right w:val="none" w:sz="0" w:space="0" w:color="auto"/>
      </w:divBdr>
    </w:div>
    <w:div w:id="1068040281">
      <w:bodyDiv w:val="1"/>
      <w:marLeft w:val="0"/>
      <w:marRight w:val="0"/>
      <w:marTop w:val="0"/>
      <w:marBottom w:val="0"/>
      <w:divBdr>
        <w:top w:val="none" w:sz="0" w:space="0" w:color="auto"/>
        <w:left w:val="none" w:sz="0" w:space="0" w:color="auto"/>
        <w:bottom w:val="none" w:sz="0" w:space="0" w:color="auto"/>
        <w:right w:val="none" w:sz="0" w:space="0" w:color="auto"/>
      </w:divBdr>
    </w:div>
    <w:div w:id="1088427150">
      <w:bodyDiv w:val="1"/>
      <w:marLeft w:val="0"/>
      <w:marRight w:val="0"/>
      <w:marTop w:val="0"/>
      <w:marBottom w:val="0"/>
      <w:divBdr>
        <w:top w:val="none" w:sz="0" w:space="0" w:color="auto"/>
        <w:left w:val="none" w:sz="0" w:space="0" w:color="auto"/>
        <w:bottom w:val="none" w:sz="0" w:space="0" w:color="auto"/>
        <w:right w:val="none" w:sz="0" w:space="0" w:color="auto"/>
      </w:divBdr>
    </w:div>
    <w:div w:id="1159535130">
      <w:bodyDiv w:val="1"/>
      <w:marLeft w:val="0"/>
      <w:marRight w:val="0"/>
      <w:marTop w:val="0"/>
      <w:marBottom w:val="0"/>
      <w:divBdr>
        <w:top w:val="none" w:sz="0" w:space="0" w:color="auto"/>
        <w:left w:val="none" w:sz="0" w:space="0" w:color="auto"/>
        <w:bottom w:val="none" w:sz="0" w:space="0" w:color="auto"/>
        <w:right w:val="none" w:sz="0" w:space="0" w:color="auto"/>
      </w:divBdr>
    </w:div>
    <w:div w:id="1182285280">
      <w:bodyDiv w:val="1"/>
      <w:marLeft w:val="0"/>
      <w:marRight w:val="0"/>
      <w:marTop w:val="0"/>
      <w:marBottom w:val="0"/>
      <w:divBdr>
        <w:top w:val="none" w:sz="0" w:space="0" w:color="auto"/>
        <w:left w:val="none" w:sz="0" w:space="0" w:color="auto"/>
        <w:bottom w:val="none" w:sz="0" w:space="0" w:color="auto"/>
        <w:right w:val="none" w:sz="0" w:space="0" w:color="auto"/>
      </w:divBdr>
    </w:div>
    <w:div w:id="1257179613">
      <w:bodyDiv w:val="1"/>
      <w:marLeft w:val="0"/>
      <w:marRight w:val="0"/>
      <w:marTop w:val="0"/>
      <w:marBottom w:val="0"/>
      <w:divBdr>
        <w:top w:val="none" w:sz="0" w:space="0" w:color="auto"/>
        <w:left w:val="none" w:sz="0" w:space="0" w:color="auto"/>
        <w:bottom w:val="none" w:sz="0" w:space="0" w:color="auto"/>
        <w:right w:val="none" w:sz="0" w:space="0" w:color="auto"/>
      </w:divBdr>
    </w:div>
    <w:div w:id="1267080652">
      <w:bodyDiv w:val="1"/>
      <w:marLeft w:val="0"/>
      <w:marRight w:val="0"/>
      <w:marTop w:val="0"/>
      <w:marBottom w:val="0"/>
      <w:divBdr>
        <w:top w:val="none" w:sz="0" w:space="0" w:color="auto"/>
        <w:left w:val="none" w:sz="0" w:space="0" w:color="auto"/>
        <w:bottom w:val="none" w:sz="0" w:space="0" w:color="auto"/>
        <w:right w:val="none" w:sz="0" w:space="0" w:color="auto"/>
      </w:divBdr>
    </w:div>
    <w:div w:id="1359550205">
      <w:bodyDiv w:val="1"/>
      <w:marLeft w:val="0"/>
      <w:marRight w:val="0"/>
      <w:marTop w:val="0"/>
      <w:marBottom w:val="0"/>
      <w:divBdr>
        <w:top w:val="none" w:sz="0" w:space="0" w:color="auto"/>
        <w:left w:val="none" w:sz="0" w:space="0" w:color="auto"/>
        <w:bottom w:val="none" w:sz="0" w:space="0" w:color="auto"/>
        <w:right w:val="none" w:sz="0" w:space="0" w:color="auto"/>
      </w:divBdr>
    </w:div>
    <w:div w:id="1658924830">
      <w:bodyDiv w:val="1"/>
      <w:marLeft w:val="0"/>
      <w:marRight w:val="0"/>
      <w:marTop w:val="0"/>
      <w:marBottom w:val="0"/>
      <w:divBdr>
        <w:top w:val="none" w:sz="0" w:space="0" w:color="auto"/>
        <w:left w:val="none" w:sz="0" w:space="0" w:color="auto"/>
        <w:bottom w:val="none" w:sz="0" w:space="0" w:color="auto"/>
        <w:right w:val="none" w:sz="0" w:space="0" w:color="auto"/>
      </w:divBdr>
    </w:div>
    <w:div w:id="1678656095">
      <w:bodyDiv w:val="1"/>
      <w:marLeft w:val="0"/>
      <w:marRight w:val="0"/>
      <w:marTop w:val="0"/>
      <w:marBottom w:val="0"/>
      <w:divBdr>
        <w:top w:val="none" w:sz="0" w:space="0" w:color="auto"/>
        <w:left w:val="none" w:sz="0" w:space="0" w:color="auto"/>
        <w:bottom w:val="none" w:sz="0" w:space="0" w:color="auto"/>
        <w:right w:val="none" w:sz="0" w:space="0" w:color="auto"/>
      </w:divBdr>
    </w:div>
    <w:div w:id="1707175878">
      <w:bodyDiv w:val="1"/>
      <w:marLeft w:val="0"/>
      <w:marRight w:val="0"/>
      <w:marTop w:val="0"/>
      <w:marBottom w:val="0"/>
      <w:divBdr>
        <w:top w:val="none" w:sz="0" w:space="0" w:color="auto"/>
        <w:left w:val="none" w:sz="0" w:space="0" w:color="auto"/>
        <w:bottom w:val="none" w:sz="0" w:space="0" w:color="auto"/>
        <w:right w:val="none" w:sz="0" w:space="0" w:color="auto"/>
      </w:divBdr>
    </w:div>
    <w:div w:id="1709255233">
      <w:bodyDiv w:val="1"/>
      <w:marLeft w:val="0"/>
      <w:marRight w:val="0"/>
      <w:marTop w:val="0"/>
      <w:marBottom w:val="0"/>
      <w:divBdr>
        <w:top w:val="none" w:sz="0" w:space="0" w:color="auto"/>
        <w:left w:val="none" w:sz="0" w:space="0" w:color="auto"/>
        <w:bottom w:val="none" w:sz="0" w:space="0" w:color="auto"/>
        <w:right w:val="none" w:sz="0" w:space="0" w:color="auto"/>
      </w:divBdr>
    </w:div>
    <w:div w:id="1771584515">
      <w:bodyDiv w:val="1"/>
      <w:marLeft w:val="0"/>
      <w:marRight w:val="0"/>
      <w:marTop w:val="0"/>
      <w:marBottom w:val="0"/>
      <w:divBdr>
        <w:top w:val="none" w:sz="0" w:space="0" w:color="auto"/>
        <w:left w:val="none" w:sz="0" w:space="0" w:color="auto"/>
        <w:bottom w:val="none" w:sz="0" w:space="0" w:color="auto"/>
        <w:right w:val="none" w:sz="0" w:space="0" w:color="auto"/>
      </w:divBdr>
    </w:div>
    <w:div w:id="184405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831</Words>
  <Characters>3970</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מכרז 02/15 מי שקמה - שירותי מחשוב, שדרוג ואחזקת מערכות מחשוב ותקשורת</vt:lpstr>
    </vt:vector>
  </TitlesOfParts>
  <Company>Hewlett-Packard Company</Company>
  <LinksUpToDate>false</LinksUpToDate>
  <CharactersWithSpaces>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מכרז 02/15 מי שקמה - שירותי מחשוב, שדרוג ואחזקת מערכות מחשוב ותקשורת</dc:title>
  <dc:subject/>
  <dc:creator>USER</dc:creator>
  <cp:keywords/>
  <cp:lastModifiedBy>מיכל פרנקו ברדה</cp:lastModifiedBy>
  <cp:revision>3</cp:revision>
  <dcterms:created xsi:type="dcterms:W3CDTF">2016-03-31T12:26:00Z</dcterms:created>
  <dcterms:modified xsi:type="dcterms:W3CDTF">2016-03-31T12:29:00Z</dcterms:modified>
</cp:coreProperties>
</file>